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4F140E78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360D8B44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Товара производится </w:t>
            </w:r>
            <w:r w:rsidR="00C54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проекта договора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EF8D637" w:rsidR="0028463D" w:rsidRPr="0028463D" w:rsidRDefault="0028463D" w:rsidP="0028463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Ведущий специалист по закупкам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А.У. </w:t>
      </w:r>
      <w:proofErr w:type="spellStart"/>
      <w:r w:rsidRPr="0028463D">
        <w:rPr>
          <w:rFonts w:ascii="Times New Roman" w:hAnsi="Times New Roman" w:cs="Times New Roman"/>
          <w:bCs/>
          <w:iCs/>
          <w:sz w:val="24"/>
          <w:szCs w:val="24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08941C19" w:rsidR="00953E64" w:rsidRPr="0028463D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993"/>
        <w:gridCol w:w="2693"/>
        <w:gridCol w:w="8789"/>
        <w:gridCol w:w="1134"/>
        <w:gridCol w:w="1275"/>
      </w:tblGrid>
      <w:tr w:rsidR="00C54849" w:rsidRPr="00CC5CC6" w14:paraId="5C66635E" w14:textId="77777777" w:rsidTr="00C54849">
        <w:tc>
          <w:tcPr>
            <w:tcW w:w="993" w:type="dxa"/>
          </w:tcPr>
          <w:p w14:paraId="5B17AC47" w14:textId="77777777" w:rsidR="00C54849" w:rsidRPr="00FD3F77" w:rsidRDefault="00C54849" w:rsidP="00D85C56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693" w:type="dxa"/>
          </w:tcPr>
          <w:p w14:paraId="36390D6A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8789" w:type="dxa"/>
          </w:tcPr>
          <w:p w14:paraId="45C46B62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1134" w:type="dxa"/>
          </w:tcPr>
          <w:p w14:paraId="1B585A35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14:paraId="2789614C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C54849" w:rsidRPr="00CC5CC6" w14:paraId="221A3DE8" w14:textId="77777777" w:rsidTr="00C54849">
        <w:tc>
          <w:tcPr>
            <w:tcW w:w="993" w:type="dxa"/>
          </w:tcPr>
          <w:p w14:paraId="5EFF0748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78C731D7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Беруши</w:t>
            </w:r>
          </w:p>
        </w:tc>
        <w:tc>
          <w:tcPr>
            <w:tcW w:w="8789" w:type="dxa"/>
          </w:tcPr>
          <w:p w14:paraId="0CCFF966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Одноразовые</w:t>
            </w:r>
          </w:p>
        </w:tc>
        <w:tc>
          <w:tcPr>
            <w:tcW w:w="1134" w:type="dxa"/>
          </w:tcPr>
          <w:p w14:paraId="219F6DF0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7C494648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C54849" w:rsidRPr="00CC5CC6" w14:paraId="5517ED6A" w14:textId="77777777" w:rsidTr="00C54849">
        <w:tc>
          <w:tcPr>
            <w:tcW w:w="993" w:type="dxa"/>
          </w:tcPr>
          <w:p w14:paraId="63C5A999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310834E4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Устройство для дренирования ран одноразовое</w:t>
            </w:r>
          </w:p>
        </w:tc>
        <w:tc>
          <w:tcPr>
            <w:tcW w:w="8789" w:type="dxa"/>
          </w:tcPr>
          <w:p w14:paraId="22E1CE4B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Состоит из гофрированного баллона и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двух  узлов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для дренирования, представляющих собой дренажные трубки различного диаметра и длины укомплектованные соответствующими головками. Вместимость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баллона  до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250 см3. Длина дренажных трубок 380 мм, наружный диаметр трубок 5,5 мм;</w:t>
            </w:r>
          </w:p>
          <w:p w14:paraId="4BB3E75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Индивидуальная упаковка.</w:t>
            </w:r>
          </w:p>
        </w:tc>
        <w:tc>
          <w:tcPr>
            <w:tcW w:w="1134" w:type="dxa"/>
          </w:tcPr>
          <w:p w14:paraId="4FBDE09F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425F1791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54849" w:rsidRPr="00CC5CC6" w14:paraId="171687AF" w14:textId="77777777" w:rsidTr="00C54849">
        <w:tc>
          <w:tcPr>
            <w:tcW w:w="993" w:type="dxa"/>
          </w:tcPr>
          <w:p w14:paraId="11FBF040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093C7A94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Жгут для внутривенных манипуляций взрослый</w:t>
            </w:r>
          </w:p>
        </w:tc>
        <w:tc>
          <w:tcPr>
            <w:tcW w:w="8789" w:type="dxa"/>
          </w:tcPr>
          <w:p w14:paraId="70374380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Нестерильный, для многоразового использования. Лента жгута изготовлена из мягкой, упругой прорезиненной ткани, длина ленты в свободном состоянии 45 см +/-2 см, ширина 2.5 см. Свободный конец ленты снабжен заглушкой, препятствующей полному выскальзыванию ленты из замка при регулировке длины окружности петли. Замок и защелка жгута изготовлены из полиамида. Допускается обработка жгута дезинфицирующими средствами, содержащими производные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алкиламидов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, гуанидина, спирты, альдегиды, с последующим полосканием в чистой воде и высушиванием. Срок годности 5 лет, количество в упаковке/коробке – 25/600 шт.</w:t>
            </w:r>
          </w:p>
        </w:tc>
        <w:tc>
          <w:tcPr>
            <w:tcW w:w="1134" w:type="dxa"/>
          </w:tcPr>
          <w:p w14:paraId="13256722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1CF250E8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C54849" w:rsidRPr="00CC5CC6" w14:paraId="5A9E8165" w14:textId="77777777" w:rsidTr="00C54849">
        <w:tc>
          <w:tcPr>
            <w:tcW w:w="993" w:type="dxa"/>
          </w:tcPr>
          <w:p w14:paraId="56600F47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3E36F44E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аспирационный с вакуум контролем,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тип  «</w:t>
            </w:r>
            <w:proofErr w:type="spellStart"/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Vakon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789" w:type="dxa"/>
          </w:tcPr>
          <w:p w14:paraId="5D47222F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Катетер длиной 45±2 см изготовлен из термопластичного прозрачного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поливинилхлорида, имеет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рентгеноконтрастную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полосу по всей длине. Дистальный конец катетера открытый,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атравматически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обработан, снабжен двумя боковыми отверстиями для предотвращения адгезии (присасывания) катетера. Рукоятка катетера снабжена системой вакуум-контроля с отверстием для пальцевой регулировки уровня разрежения и коническим коннектором переменного диаметра, совместимым с соединительными трубками любых медицинских аспираторов. Коннектор имеет цветовую кодировку размера катетера согласно международным стандартам. Катетер стерилизован оксидом этилена, упакован в индивидуальный стерильный блистер в развернутом виде. Срок годности 5 лет.</w:t>
            </w:r>
          </w:p>
          <w:p w14:paraId="0CF75AB7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–8</w:t>
            </w:r>
          </w:p>
        </w:tc>
        <w:tc>
          <w:tcPr>
            <w:tcW w:w="1134" w:type="dxa"/>
          </w:tcPr>
          <w:p w14:paraId="085FD8B4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60092A0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C54849" w:rsidRPr="00CC5CC6" w14:paraId="4F23F3D5" w14:textId="77777777" w:rsidTr="00C54849">
        <w:tc>
          <w:tcPr>
            <w:tcW w:w="993" w:type="dxa"/>
          </w:tcPr>
          <w:p w14:paraId="0DD6EFA3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09B401EE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Зонд питательный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назогастральный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длина  40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</w:p>
        </w:tc>
        <w:tc>
          <w:tcPr>
            <w:tcW w:w="8789" w:type="dxa"/>
          </w:tcPr>
          <w:p w14:paraId="59BAC666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энтерального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питания и введения лекарственных средств в полость желудка.</w:t>
            </w:r>
          </w:p>
          <w:p w14:paraId="6D5A2712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Изготовлен из прозрачного термопластичного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ПВХ. Зонд снабжен открытым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дистальным концом с 2 боковыми отверстиями, расположенными последовательно на двух противоположных стенках зонда. Длина зонда 40±2 см,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рентгеноконтрастная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линия по всей длине, на трубке зонда нанесена несмываемая маркировка глубины введения черного цвета: метки на расстоянии 15 см, 16 см, 17 см от дистального конца. Коннектор с откидной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заглушкой и противоскользящим рельефом совместим с шприцами с наконечниками типа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Для удобства подбора правильного диаметра зонда коннектор снабжен цветовой кодировкой согласно международному стандарту ISO. Зонд стерилизован оксидом этилена, упакован в индивидуальную стерильную упаковку. Размеры CH/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8 упакованы в развернутом виде. Срок годности 5 лет</w:t>
            </w:r>
          </w:p>
        </w:tc>
        <w:tc>
          <w:tcPr>
            <w:tcW w:w="1134" w:type="dxa"/>
          </w:tcPr>
          <w:p w14:paraId="3699CC95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</w:tcPr>
          <w:p w14:paraId="454A517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C54849" w:rsidRPr="00CC5CC6" w14:paraId="1989B935" w14:textId="77777777" w:rsidTr="00C54849">
        <w:tc>
          <w:tcPr>
            <w:tcW w:w="993" w:type="dxa"/>
          </w:tcPr>
          <w:p w14:paraId="314E15A9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BA1C1B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Дезиконт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-НЕЙТРАЛЬНЫЙ АНОЛИТ</w:t>
            </w:r>
          </w:p>
        </w:tc>
        <w:tc>
          <w:tcPr>
            <w:tcW w:w="8789" w:type="dxa"/>
          </w:tcPr>
          <w:p w14:paraId="27919B1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Дезиконт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-НЕЙТРАЛЬНЫЙ АНОЛИТ предназначен для экспресс-контроля концентраций рабочих растворов дезинфицирующего средства НЕЙТРАЛЬНЫЙ АНОЛИТ. Диапазон определяемых концентраций растворов от 0,01% до 0,08% по активному хлору.</w:t>
            </w:r>
          </w:p>
          <w:p w14:paraId="17F6B23F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20D0E8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Представляет собой тест-полоску, изготовленную из полимерного фрагмента, с закрепленными на одной стороне зонами индикаторной бумаги. После погружения полоски в раствор измерение концентрации вещества в растворе проводится визуальным сравнением окраски зон индикаторной бумаги со стандартной цветовой шкалой, прилагающейся к комплекту.</w:t>
            </w:r>
          </w:p>
          <w:p w14:paraId="7BFB530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AE4D2C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Состав комплекта: индикаторные полоски, инструкция по применению, банка, элемент сравнения (может быть нанесен на банку), контрольные этикетки, упаковочная коробка.</w:t>
            </w:r>
          </w:p>
          <w:p w14:paraId="00D39264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A3AE1D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 упаковке 100 тест-полосок.</w:t>
            </w:r>
          </w:p>
        </w:tc>
        <w:tc>
          <w:tcPr>
            <w:tcW w:w="1134" w:type="dxa"/>
          </w:tcPr>
          <w:p w14:paraId="555B79AF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14:paraId="31580A23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54849" w:rsidRPr="00CC5CC6" w14:paraId="734006F4" w14:textId="77777777" w:rsidTr="00C54849">
        <w:tc>
          <w:tcPr>
            <w:tcW w:w="993" w:type="dxa"/>
          </w:tcPr>
          <w:p w14:paraId="5392ED96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46B16A5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Индикатор стерилизации</w:t>
            </w:r>
          </w:p>
        </w:tc>
        <w:tc>
          <w:tcPr>
            <w:tcW w:w="8789" w:type="dxa"/>
          </w:tcPr>
          <w:tbl>
            <w:tblPr>
              <w:tblW w:w="589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1"/>
              <w:gridCol w:w="3537"/>
            </w:tblGrid>
            <w:tr w:rsidR="00C54849" w:rsidRPr="00FD3F77" w14:paraId="6A313E26" w14:textId="77777777" w:rsidTr="00D85C56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1F492CBA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Тип индикатора: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554599FC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химический</w:t>
                  </w:r>
                </w:p>
              </w:tc>
            </w:tr>
            <w:tr w:rsidR="00C54849" w:rsidRPr="00FD3F77" w14:paraId="09E6BF86" w14:textId="77777777" w:rsidTr="00D85C56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7E2A1D54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Метод стерилизации: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30B42471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паровой</w:t>
                  </w:r>
                </w:p>
              </w:tc>
            </w:tr>
            <w:tr w:rsidR="00C54849" w:rsidRPr="00FD3F77" w14:paraId="1752DCA6" w14:textId="77777777" w:rsidTr="00D85C56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744E1B31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Класс индикатора: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73762ABF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 </w:t>
                  </w:r>
                  <w:proofErr w:type="spellStart"/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многопеременные</w:t>
                  </w:r>
                  <w:proofErr w:type="spellEnd"/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индикаторы</w:t>
                  </w:r>
                </w:p>
              </w:tc>
            </w:tr>
            <w:tr w:rsidR="00C54849" w:rsidRPr="00FD3F77" w14:paraId="2318580F" w14:textId="77777777" w:rsidTr="00D85C56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60E77823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Контролируемый режим стерилизации: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2AF8BA85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132/20</w:t>
                  </w:r>
                </w:p>
              </w:tc>
            </w:tr>
            <w:tr w:rsidR="00C54849" w:rsidRPr="00FD3F77" w14:paraId="5EB578C7" w14:textId="77777777" w:rsidTr="00D85C56">
              <w:trPr>
                <w:trHeight w:val="203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77F705D2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Контрольный режим: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5AA74957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132/20</w:t>
                  </w:r>
                </w:p>
              </w:tc>
            </w:tr>
            <w:tr w:rsidR="00C54849" w:rsidRPr="00FD3F77" w14:paraId="2643A21B" w14:textId="77777777" w:rsidTr="00D85C56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72E752E4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Гарантийный срок: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2F63E48C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36 </w:t>
                  </w:r>
                  <w:proofErr w:type="spellStart"/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мес</w:t>
                  </w:r>
                  <w:proofErr w:type="spellEnd"/>
                </w:p>
              </w:tc>
            </w:tr>
            <w:tr w:rsidR="00C54849" w:rsidRPr="00FD3F77" w14:paraId="3E98CD41" w14:textId="77777777" w:rsidTr="00D85C56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0BAEB815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Комплектация: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48D8C20A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индикаторы, журнал</w:t>
                  </w:r>
                </w:p>
              </w:tc>
            </w:tr>
            <w:tr w:rsidR="00C54849" w:rsidRPr="00FD3F77" w14:paraId="5B5CE422" w14:textId="77777777" w:rsidTr="00D85C56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0707055E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Наличие журнала в комплекте: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336596F4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Да</w:t>
                  </w:r>
                </w:p>
              </w:tc>
            </w:tr>
            <w:tr w:rsidR="00C54849" w:rsidRPr="00FD3F77" w14:paraId="56B4B23E" w14:textId="77777777" w:rsidTr="00D85C56">
              <w:trPr>
                <w:trHeight w:val="216"/>
              </w:trPr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60" w:type="dxa"/>
                    <w:bottom w:w="30" w:type="dxa"/>
                    <w:right w:w="360" w:type="dxa"/>
                  </w:tcMar>
                  <w:vAlign w:val="bottom"/>
                  <w:hideMark/>
                </w:tcPr>
                <w:p w14:paraId="15A8CFDC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lastRenderedPageBreak/>
                    <w:t>Количество в упаковке: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30" w:type="dxa"/>
                    <w:left w:w="300" w:type="dxa"/>
                    <w:bottom w:w="30" w:type="dxa"/>
                    <w:right w:w="300" w:type="dxa"/>
                  </w:tcMar>
                  <w:vAlign w:val="bottom"/>
                  <w:hideMark/>
                </w:tcPr>
                <w:p w14:paraId="083AE6CB" w14:textId="77777777" w:rsidR="00C54849" w:rsidRPr="00FD3F77" w:rsidRDefault="00C54849" w:rsidP="00C548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3F77">
                    <w:rPr>
                      <w:rFonts w:ascii="Times New Roman" w:eastAsia="Times New Roman" w:hAnsi="Times New Roman" w:cs="Times New Roman"/>
                      <w:lang w:eastAsia="ru-RU"/>
                    </w:rPr>
                    <w:t>2000 </w:t>
                  </w:r>
                  <w:r w:rsidRPr="00FD3F77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  <w:lang w:eastAsia="ru-RU"/>
                    </w:rPr>
                    <w:t>шт.</w:t>
                  </w:r>
                </w:p>
              </w:tc>
            </w:tr>
          </w:tbl>
          <w:p w14:paraId="6D26CCB6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885A4E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</w:tcPr>
          <w:p w14:paraId="7DFD234C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54849" w:rsidRPr="00CC5CC6" w14:paraId="63332AC0" w14:textId="77777777" w:rsidTr="00C54849">
        <w:tc>
          <w:tcPr>
            <w:tcW w:w="993" w:type="dxa"/>
          </w:tcPr>
          <w:p w14:paraId="7A57B1A7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1474CFB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Индикатор стерилизации</w:t>
            </w:r>
          </w:p>
        </w:tc>
        <w:tc>
          <w:tcPr>
            <w:tcW w:w="8789" w:type="dxa"/>
          </w:tcPr>
          <w:p w14:paraId="7760EFA7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химический одноразовый для воздушной стерилизации МедИС-В-180/60-1 2000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 журналом. Индикаторы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МедИС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-В предназначены для оперативного визуального контроля соблюдения критических переменных воздушной стерилизации – температуры и времени стерилизационной выдержки – в камере воздушных стерилизаторов с предельным отклонением температуры ±3°С. Характеристики продукта: • относятся к классу 4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многопеременные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индикаторы) по классификации ГОСТ ISO 11140-1-2011; • помещаются в камере стерилизатора снаружи стерилизуемых изделий; • чёткий цветовой переход от начального голубого к конечному коричневому; • липкий слой на обратной стороне индикатора облегчает его закрепление на упаковках и изделиях и облегчает вклеивание в журнал при документировании; • нетоксичны, не содержат соединений свинца, в процессе применения и хранения не выделяют вредных и токсичных компонентов</w:t>
            </w:r>
          </w:p>
        </w:tc>
        <w:tc>
          <w:tcPr>
            <w:tcW w:w="1134" w:type="dxa"/>
          </w:tcPr>
          <w:p w14:paraId="5CD6DBE4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39BEAE58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54849" w:rsidRPr="00CC5CC6" w14:paraId="363F7DF6" w14:textId="77777777" w:rsidTr="00C54849">
        <w:tc>
          <w:tcPr>
            <w:tcW w:w="993" w:type="dxa"/>
          </w:tcPr>
          <w:p w14:paraId="3CFBFE36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2A543E20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Калоприемник</w:t>
            </w:r>
          </w:p>
        </w:tc>
        <w:tc>
          <w:tcPr>
            <w:tcW w:w="8789" w:type="dxa"/>
          </w:tcPr>
          <w:p w14:paraId="7CE029AA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Калоприёмник предназначен для сбора выделений у пациентов с коло- и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илеостомой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AB4902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Изделие состоит из ёмкости, системы крепления и запорного элемента. Ёмкости изготовлены из барьерной многослойной полимерной пленки. Материал плёнки не пропускает запах содержимого ёмкости в течение всего времени использования изделия.</w:t>
            </w:r>
          </w:p>
          <w:p w14:paraId="4C1C9B15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Двойная система </w:t>
            </w:r>
            <w:proofErr w:type="spellStart"/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крепления,состоящая</w:t>
            </w:r>
            <w:proofErr w:type="spellEnd"/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из липкого фланца и герметизирующего адгезивного кольца, позволяет надежно удерживать ёмкость на теле пациента и обеспечивает герметичность и отсутствие запаха. Кроме того, в материал кольца входит альгинат натрия – природный полисахарид, обладающий ранозаживляющими свойствами, и касторовое масло, смягчающее и питающее кожу.</w:t>
            </w:r>
          </w:p>
          <w:p w14:paraId="007647C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AD4EC6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Защитное покрытие адгезивного кольца имеет кольцевой трафарет с печатным изображением для вырезания отверстия в соответствии с диаметром стомы.</w:t>
            </w:r>
          </w:p>
          <w:p w14:paraId="17B3F0D4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2AAD5C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Ёмкости комплектуются запорным элементом в виде пластикового зажима, позволяющим удалять содержимое и промывать калоприёмник по мере необходимости, не снимая его со стомы. Калоприёмник может оставаться на коже в течение нескольких дней, не вызывая раздражения в месте крепления и обеспечивая комфортные условия для кожи вокруг стомы.</w:t>
            </w:r>
          </w:p>
          <w:p w14:paraId="1949930B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для стомы диаметром от 20 до 80 мм.</w:t>
            </w:r>
          </w:p>
          <w:p w14:paraId="369AC0C6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Все модификации выпускаются в комплекте, состоящем из 5 ёмкостей, 1 пластикового зажима и инструкции по использованию.</w:t>
            </w:r>
          </w:p>
          <w:p w14:paraId="69E2331C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Калоприёмники выполнены полностью из непрозрачной плёнки телесного цвета.</w:t>
            </w:r>
          </w:p>
        </w:tc>
        <w:tc>
          <w:tcPr>
            <w:tcW w:w="1134" w:type="dxa"/>
          </w:tcPr>
          <w:p w14:paraId="25CFA871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2A7DC6C7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54849" w:rsidRPr="00CC5CC6" w14:paraId="5190EBFB" w14:textId="77777777" w:rsidTr="00C54849">
        <w:tc>
          <w:tcPr>
            <w:tcW w:w="993" w:type="dxa"/>
          </w:tcPr>
          <w:p w14:paraId="3CD00CA7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48224AF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Канюля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инфузионно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-аспирационная с воздушным фильтром</w:t>
            </w:r>
          </w:p>
        </w:tc>
        <w:tc>
          <w:tcPr>
            <w:tcW w:w="8789" w:type="dxa"/>
          </w:tcPr>
          <w:p w14:paraId="5FC60206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предназначена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для  приготовления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и последующего многократного отбора растворов и медикаментов в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мультидозные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флаконы.</w:t>
            </w:r>
          </w:p>
          <w:p w14:paraId="4A487FB7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Выполнена из АВС.</w:t>
            </w:r>
          </w:p>
          <w:p w14:paraId="5A5859A8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гидрофобного воздушного антибактериального фильтра с не более 0,1µm PTFE-мембраной, c площадью поверхности не менее 0,36см2,</w:t>
            </w:r>
          </w:p>
          <w:p w14:paraId="0A747B7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рабочее давление в системе макс.- 1 Бар,</w:t>
            </w:r>
          </w:p>
          <w:p w14:paraId="31B2551C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мертвое пространство не более 0,25 мл.,</w:t>
            </w:r>
          </w:p>
          <w:p w14:paraId="2177DFD3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вес не более 4,3 г.</w:t>
            </w:r>
          </w:p>
          <w:p w14:paraId="0ED27487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Коннектор для подключения-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Лок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ACD0E79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Наличие цветной (зеленой) защелкивающейся крышки, минимизирующей бактериальное загрязнение раствора.</w:t>
            </w:r>
          </w:p>
          <w:p w14:paraId="67B110F8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изменения положения крышки с фиксацией за счет специальных фиксирующих вырезов. Наличие двух ребристых углублений с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упорами  для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пальцев.</w:t>
            </w:r>
          </w:p>
          <w:p w14:paraId="0EE4F235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2C954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Специальная короткая прокалывающая часть устройства с дополнительным воздушным каналом позволяет забирать препарат из емкости любого объема без остатка.</w:t>
            </w:r>
          </w:p>
          <w:p w14:paraId="4966825B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A3A92F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Защитный колпачок.</w:t>
            </w:r>
          </w:p>
          <w:p w14:paraId="2D9E6D48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Устойчивость к спиртам и жирам, без латекса, ПВХ и DEPH.</w:t>
            </w:r>
          </w:p>
          <w:p w14:paraId="31D32AB7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на упаковке обязательных знаков идентификации изделия, размера, стерильности, наименования производителя, СЕ,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РОСТЕСТа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14:paraId="0D1A73D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Для однократного применения, стерилизовано оксидом этилена.</w:t>
            </w:r>
          </w:p>
          <w:p w14:paraId="4ADBC6C4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Срок годности с даты изготовления не менее 5 лет.</w:t>
            </w:r>
          </w:p>
        </w:tc>
        <w:tc>
          <w:tcPr>
            <w:tcW w:w="1134" w:type="dxa"/>
          </w:tcPr>
          <w:p w14:paraId="6C65331A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</w:tcPr>
          <w:p w14:paraId="01666DDA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C54849" w:rsidRPr="00CC5CC6" w14:paraId="1E0E9768" w14:textId="77777777" w:rsidTr="00C54849">
        <w:tc>
          <w:tcPr>
            <w:tcW w:w="993" w:type="dxa"/>
          </w:tcPr>
          <w:p w14:paraId="3FB9E755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59EC8371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Линия удлинительная инфузионная</w:t>
            </w:r>
          </w:p>
        </w:tc>
        <w:tc>
          <w:tcPr>
            <w:tcW w:w="8789" w:type="dxa"/>
          </w:tcPr>
          <w:p w14:paraId="617B5E8A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удлинительная линия высокого давления предназначена для доставки инфузионного раствора от инфузионной помпы или шприцевого насоса до внутривенного катетера. Удлинительная линия устойчивая к перегибам, изломам и повреждениям для проведения инфузий пациенту. Выдерживает давлении до 55 бар.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внутр.Ø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1,5  х 1500 мм</w:t>
            </w:r>
          </w:p>
        </w:tc>
        <w:tc>
          <w:tcPr>
            <w:tcW w:w="1134" w:type="dxa"/>
          </w:tcPr>
          <w:p w14:paraId="54E6C1D4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33A6B8DC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C54849" w:rsidRPr="00CC5CC6" w14:paraId="50A32672" w14:textId="77777777" w:rsidTr="00C54849">
        <w:tc>
          <w:tcPr>
            <w:tcW w:w="993" w:type="dxa"/>
          </w:tcPr>
          <w:p w14:paraId="30D32F33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30C676C5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пупочный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8789" w:type="dxa"/>
          </w:tcPr>
          <w:p w14:paraId="48C722BB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пупочный 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6 с внутренним диаметром I.D. 1,1 мм, длиной 500 мм, стерильный, одноразовый, изготовлен из прозрачного термопластичного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ПВХ с инкапсулированной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рентгеноконтрастной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полосой, закругленный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конец с одним торцевым отверстием, несмываемая маркировка длины от дистального конца через каждые 50 мм (0 - 450 мм), снабжен коннектором с замком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», коннектор синего цвета, стерилизован оксидом этилена, срок годности 5 лет, количество в упаковке/коробке – 50/500 шт.</w:t>
            </w:r>
          </w:p>
        </w:tc>
        <w:tc>
          <w:tcPr>
            <w:tcW w:w="1134" w:type="dxa"/>
          </w:tcPr>
          <w:p w14:paraId="1A8C3E7F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</w:tcPr>
          <w:p w14:paraId="11464A75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54849" w:rsidRPr="00CC5CC6" w14:paraId="1FFD6C4F" w14:textId="77777777" w:rsidTr="00C54849">
        <w:tc>
          <w:tcPr>
            <w:tcW w:w="993" w:type="dxa"/>
          </w:tcPr>
          <w:p w14:paraId="1E06C93E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0563239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покрыт.CH16 30мл</w:t>
            </w:r>
          </w:p>
        </w:tc>
        <w:tc>
          <w:tcPr>
            <w:tcW w:w="8789" w:type="dxa"/>
          </w:tcPr>
          <w:p w14:paraId="4759506A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(зонд) двухходовой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16: наружный диаметр 5,3 мм. Объем баллона 30 мл.</w:t>
            </w:r>
          </w:p>
          <w:p w14:paraId="486ED650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</w:t>
            </w:r>
          </w:p>
        </w:tc>
        <w:tc>
          <w:tcPr>
            <w:tcW w:w="1134" w:type="dxa"/>
          </w:tcPr>
          <w:p w14:paraId="5F2092CD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</w:tcPr>
          <w:p w14:paraId="7FACB735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C54849" w:rsidRPr="00CC5CC6" w14:paraId="0AAA7443" w14:textId="77777777" w:rsidTr="00C54849">
        <w:tc>
          <w:tcPr>
            <w:tcW w:w="993" w:type="dxa"/>
          </w:tcPr>
          <w:p w14:paraId="5830D682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64A221D3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покрыт.CH18 30мл</w:t>
            </w:r>
          </w:p>
        </w:tc>
        <w:tc>
          <w:tcPr>
            <w:tcW w:w="8789" w:type="dxa"/>
          </w:tcPr>
          <w:p w14:paraId="3AF88B5F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(зонд) двухходовой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18: наружный диаметр 5,3 мм. Объем баллона 30 мл.</w:t>
            </w:r>
          </w:p>
          <w:p w14:paraId="6C078EA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</w:t>
            </w:r>
          </w:p>
        </w:tc>
        <w:tc>
          <w:tcPr>
            <w:tcW w:w="1134" w:type="dxa"/>
          </w:tcPr>
          <w:p w14:paraId="78F99AE0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1AB7725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C54849" w:rsidRPr="00CC5CC6" w14:paraId="12CD05D2" w14:textId="77777777" w:rsidTr="00C54849">
        <w:tc>
          <w:tcPr>
            <w:tcW w:w="993" w:type="dxa"/>
          </w:tcPr>
          <w:p w14:paraId="483ADD18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540C8C0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3-х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покрыт.CH22 30мл</w:t>
            </w:r>
          </w:p>
        </w:tc>
        <w:tc>
          <w:tcPr>
            <w:tcW w:w="8789" w:type="dxa"/>
          </w:tcPr>
          <w:p w14:paraId="716217DB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трехходовой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22: наружный диаметр 7,3 мм. Объем баллона 30 мл.</w:t>
            </w:r>
          </w:p>
          <w:p w14:paraId="5B3A2FE8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624CC127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359AE842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54849" w:rsidRPr="00CC5CC6" w14:paraId="79539070" w14:textId="77777777" w:rsidTr="00C54849">
        <w:tc>
          <w:tcPr>
            <w:tcW w:w="993" w:type="dxa"/>
          </w:tcPr>
          <w:p w14:paraId="5E64F499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62086AF8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3-х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покрыт.CH20 30мл</w:t>
            </w:r>
          </w:p>
        </w:tc>
        <w:tc>
          <w:tcPr>
            <w:tcW w:w="8789" w:type="dxa"/>
          </w:tcPr>
          <w:p w14:paraId="77FCA0A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трехходовой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20: наружный диаметр 6,7 мм. Объем баллона 30 мл.</w:t>
            </w:r>
          </w:p>
          <w:p w14:paraId="31AD2554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5A7DD391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282A4987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54849" w:rsidRPr="00CC5CC6" w14:paraId="4B916EB5" w14:textId="77777777" w:rsidTr="00C54849">
        <w:tc>
          <w:tcPr>
            <w:tcW w:w="993" w:type="dxa"/>
          </w:tcPr>
          <w:p w14:paraId="15D91512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440A1B18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покрыт.CH20 30мл</w:t>
            </w:r>
          </w:p>
        </w:tc>
        <w:tc>
          <w:tcPr>
            <w:tcW w:w="8789" w:type="dxa"/>
          </w:tcPr>
          <w:p w14:paraId="52BE5377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двухходовой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20: наружный диаметр 6,7 мм. Объем баллона 30 мл.</w:t>
            </w:r>
          </w:p>
          <w:p w14:paraId="6A94DDB6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. Изделие стерильно, для однократного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6C0A7504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</w:tcPr>
          <w:p w14:paraId="68381BDA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54849" w:rsidRPr="00CC5CC6" w14:paraId="3D1751C5" w14:textId="77777777" w:rsidTr="00C54849">
        <w:tc>
          <w:tcPr>
            <w:tcW w:w="993" w:type="dxa"/>
          </w:tcPr>
          <w:p w14:paraId="255100E7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2F9C6E05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покрыт.CH22 30мл</w:t>
            </w:r>
          </w:p>
        </w:tc>
        <w:tc>
          <w:tcPr>
            <w:tcW w:w="8789" w:type="dxa"/>
          </w:tcPr>
          <w:p w14:paraId="1F356FF7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двухходовой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22: наружный диаметр 7,3 мм. Объем баллона 30 мл.</w:t>
            </w:r>
          </w:p>
          <w:p w14:paraId="60150868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21F06808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1ED3C41D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54849" w:rsidRPr="00CC5CC6" w14:paraId="039C716E" w14:textId="77777777" w:rsidTr="00C54849">
        <w:tc>
          <w:tcPr>
            <w:tcW w:w="993" w:type="dxa"/>
          </w:tcPr>
          <w:p w14:paraId="42A8C61D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5FC50E51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2-х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покрыт.CH24 30мл</w:t>
            </w:r>
          </w:p>
        </w:tc>
        <w:tc>
          <w:tcPr>
            <w:tcW w:w="8789" w:type="dxa"/>
          </w:tcPr>
          <w:p w14:paraId="25C313B7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двухходовой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24: наружный диаметр 8,0 мм. Объем баллона 30 мл.</w:t>
            </w:r>
          </w:p>
          <w:p w14:paraId="47D82899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4A9A5C9C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1EDF9D2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54849" w:rsidRPr="00CC5CC6" w14:paraId="5D3EDA61" w14:textId="77777777" w:rsidTr="00C54849">
        <w:tc>
          <w:tcPr>
            <w:tcW w:w="993" w:type="dxa"/>
          </w:tcPr>
          <w:p w14:paraId="23B84C66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7057AACF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Фолея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3-х латекс. силикон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покрыт.CH16 30мл</w:t>
            </w:r>
          </w:p>
        </w:tc>
        <w:tc>
          <w:tcPr>
            <w:tcW w:w="8789" w:type="dxa"/>
          </w:tcPr>
          <w:p w14:paraId="6E40CB85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"Катетер (зонд) трехходовой для длительной катетеризации мочевого пузыря. Размер по шкале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Шарьера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 16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: 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Объем баллона 30 мл.</w:t>
            </w:r>
          </w:p>
          <w:p w14:paraId="46CCA520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 из натурального латекса с силиконовым покрытием. Большие латеральные отверстия, обеспечивающие эффективный дренаж. Универсальная форма коннектора позволяет использовать катетер с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мочеприемными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любого типа, цветовая кодировка. Наличие прочного и симметричного баллона с невозвратным клапаном для исключения самопроизвольного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сдутия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 Изделие стерильно, для однократного использования. Специальная двойная упаковка позволяет вводить катетер прямо из пакета не нарушая стерильности. Срок годности не менее 5 лет."</w:t>
            </w:r>
          </w:p>
        </w:tc>
        <w:tc>
          <w:tcPr>
            <w:tcW w:w="1134" w:type="dxa"/>
          </w:tcPr>
          <w:p w14:paraId="33E7A78C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5913876A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54849" w:rsidRPr="00CC5CC6" w14:paraId="64C3570A" w14:textId="77777777" w:rsidTr="00C54849">
        <w:tc>
          <w:tcPr>
            <w:tcW w:w="993" w:type="dxa"/>
          </w:tcPr>
          <w:p w14:paraId="4F4C9228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478FD6FB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нелатона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№16 жен.</w:t>
            </w:r>
          </w:p>
        </w:tc>
        <w:tc>
          <w:tcPr>
            <w:tcW w:w="8789" w:type="dxa"/>
          </w:tcPr>
          <w:p w14:paraId="74373BD7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 для краткосрочной катетеризации мочевого пузыря. Стерильный, одноразовый. Изготовлен из прозрачного термопластичного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поливинилхлорида. Имеет закрытый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дистальный конец с 2 боковыми отверстиями для адекватного дренирования мочи. Коннектор катетера имеет цветовую кодировку размера согласно международным стандартам. Коннектор представляет собой коническую воронку, универсальный, совместим с коннекторами переменного диаметра носимых и прикроватных мочеприемников. Эффективная длина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катетера 18 ± 1 см, общая длина 20 см. Катетер упакован в индивидуальный полиэтиленовый стерильный блистер. Стерилизован оксидом этилена, срок годности 5 лет.</w:t>
            </w:r>
          </w:p>
        </w:tc>
        <w:tc>
          <w:tcPr>
            <w:tcW w:w="1134" w:type="dxa"/>
          </w:tcPr>
          <w:p w14:paraId="05FF8D1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</w:tcPr>
          <w:p w14:paraId="37D440B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C54849" w:rsidRPr="00CC5CC6" w14:paraId="5B989ABB" w14:textId="77777777" w:rsidTr="00C54849">
        <w:tc>
          <w:tcPr>
            <w:tcW w:w="993" w:type="dxa"/>
          </w:tcPr>
          <w:p w14:paraId="34EEFB11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228C3F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Картридж </w:t>
            </w:r>
          </w:p>
        </w:tc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14:paraId="7B6B3B4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Набор инструментов для проведения</w:t>
            </w:r>
          </w:p>
          <w:p w14:paraId="5BCD1BC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транслюминальных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эндоскопических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лапароскопически-ассистированных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вмешательств однократного применения стерильный -"ЭСТЭН" по ТУ 32.50.50-002-</w:t>
            </w:r>
          </w:p>
          <w:p w14:paraId="66B09CF4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65500831-2018: Картридж со средне- большими клипсами стерильный (91-0103-6)</w:t>
            </w:r>
            <w:r w:rsidRPr="00FD3F77">
              <w:rPr>
                <w:rFonts w:ascii="Times New Roman" w:hAnsi="Times New Roman" w:cs="Times New Roman"/>
              </w:rPr>
              <w:t xml:space="preserve">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  <w:p w14:paraId="208224CB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Этикон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 размер ML</w:t>
            </w:r>
          </w:p>
        </w:tc>
        <w:tc>
          <w:tcPr>
            <w:tcW w:w="1134" w:type="dxa"/>
          </w:tcPr>
          <w:p w14:paraId="3BCA45A8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1275" w:type="dxa"/>
          </w:tcPr>
          <w:p w14:paraId="59DF0390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54849" w:rsidRPr="00CC5CC6" w14:paraId="32ACAC76" w14:textId="77777777" w:rsidTr="00C54849">
        <w:tc>
          <w:tcPr>
            <w:tcW w:w="993" w:type="dxa"/>
          </w:tcPr>
          <w:p w14:paraId="0874D599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05330403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Кружка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Эсмарха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1750 мл</w:t>
            </w:r>
          </w:p>
        </w:tc>
        <w:tc>
          <w:tcPr>
            <w:tcW w:w="8789" w:type="dxa"/>
          </w:tcPr>
          <w:p w14:paraId="112D87C3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Используется для проведения лечебных или очистительных клизм, спринцеваний и орошений влагалища. </w:t>
            </w:r>
          </w:p>
          <w:p w14:paraId="1ABDFED0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Стерильная, одноразовая, изготовлена из прозрачного плотного полиэтилена. Емкость кружки 1750 мл, градуировка на мешке от 50 мл с ценой деления 50 мл. Горловина мешка в виде воронки с отверстием круглой формы, снабжена плотно-эластичной втулкой, предотвращающей слипание отверстия. Внутренний диаметр верхнего заливного отверстия воронки 47 мм, диаметр нижнего отверстия - 35 мм. Воронка имеет откидную плотно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притертую  воронкообразную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пластиковую крышку с замком. Для подвешивания кружки на стойке емкость снабжена подвесной петлей на горловине и укрепленными кольцами в верхней части кружки.  Трубка изготовлена из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ПВХ, длина соединительной трубки – 1,5 м, диаметр – 20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. Дистальный конец трубки закругленный,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атравматичный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, обработан стерильной вазелиновой смазкой и закрыт защитным колпачком. Дистальный конец имеет торцевое отверстие диаметром 0.5 см и дополнительное боковое отверстие на расстоянии 2.5 см от дистального конца. На трубке имеется роликовый зажим, позволяющий плавно регулировать скорость потока одной рукой. Кружка не содержит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фталатов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, стерилизована оксидом этилена, имеет индивидуальную стерильную упаковку. Срок годности 5 лет, количество в коробке – 30 шт.</w:t>
            </w:r>
          </w:p>
        </w:tc>
        <w:tc>
          <w:tcPr>
            <w:tcW w:w="1134" w:type="dxa"/>
          </w:tcPr>
          <w:p w14:paraId="05E5232B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4282E58A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C54849" w:rsidRPr="00CC5CC6" w14:paraId="2FCF0EC5" w14:textId="77777777" w:rsidTr="00C54849">
        <w:tc>
          <w:tcPr>
            <w:tcW w:w="993" w:type="dxa"/>
          </w:tcPr>
          <w:p w14:paraId="2560EFBA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2D989A4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hAnsi="Times New Roman" w:cs="Times New Roman"/>
              </w:rPr>
              <w:t>Лезвие для скальпеля из нержавеющей стали</w:t>
            </w:r>
          </w:p>
        </w:tc>
        <w:tc>
          <w:tcPr>
            <w:tcW w:w="8789" w:type="dxa"/>
          </w:tcPr>
          <w:p w14:paraId="3E820E9A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hAnsi="Times New Roman" w:cs="Times New Roman"/>
              </w:rPr>
              <w:t>Стерильное, одноразовое. Изготовлено из нержавеющей стали высокого качества (Швеция) марки 13С26, твердость стали по Виккерсу 700 +/- 20 HV. Лазерный контроль заточки и полировка режущего края лезвия обеспечивают превосходные режущие свойства лезвия и точный ровный разрез. Лезвия №10-15С соответствуют ручке №3, лезвия №18-24 соответствуют ручке №4. Лезвия стерилизованы гамма-излучением, упакованы в индивидуальные блистеры из фольги с вкладышем из вощеной бумаги, на групповой упаковке (100 шт.) - индикатор стерильности красного цвета. Срок годности 5 лет, количество в упаковке/коробке – 100/5000 шт. №11</w:t>
            </w:r>
          </w:p>
        </w:tc>
        <w:tc>
          <w:tcPr>
            <w:tcW w:w="1134" w:type="dxa"/>
          </w:tcPr>
          <w:p w14:paraId="1E77025D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14:paraId="56A26A2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54849" w:rsidRPr="00CC5CC6" w14:paraId="508D58C9" w14:textId="77777777" w:rsidTr="00C54849">
        <w:tc>
          <w:tcPr>
            <w:tcW w:w="993" w:type="dxa"/>
          </w:tcPr>
          <w:p w14:paraId="357662AD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9B448CA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Лезвие для скальпеля из нержавеющей стали</w:t>
            </w:r>
          </w:p>
        </w:tc>
        <w:tc>
          <w:tcPr>
            <w:tcW w:w="8789" w:type="dxa"/>
          </w:tcPr>
          <w:p w14:paraId="34591AD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Стерильное, одноразовое. Изготовлено из нержавеющей стали высокого качества (Швеция) марки 13С26, твердость стали по Виккерсу 700 +/- 20 HV. Лазерный контроль заточки и полировка режущего края лезвия обеспечивают превосходные режущие свойства лезвия и точный ровный разрез. Лезвия №10-15С соответствуют ручке №3, лезвия №18-24 соответствуют ручке №4. Лезвия стерилизованы гамма-излучением, упакованы в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индивидуальные блистеры из фольги с вкладышем из вощеной бумаги, на групповой упаковке (100 шт.) - индикатор стерильности красного цвета. Срок годности 5 лет, количество в упаковке/коробке – 100/5000 шт.</w:t>
            </w:r>
          </w:p>
          <w:p w14:paraId="596873F0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 23</w:t>
            </w:r>
          </w:p>
        </w:tc>
        <w:tc>
          <w:tcPr>
            <w:tcW w:w="1134" w:type="dxa"/>
          </w:tcPr>
          <w:p w14:paraId="1734AE5C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14:paraId="5B11AFAD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54849" w:rsidRPr="00CC5CC6" w14:paraId="4CC467C5" w14:textId="77777777" w:rsidTr="00C54849">
        <w:tc>
          <w:tcPr>
            <w:tcW w:w="993" w:type="dxa"/>
          </w:tcPr>
          <w:p w14:paraId="59940829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F09F160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Гель для ультразвуковых исследований</w:t>
            </w:r>
          </w:p>
        </w:tc>
        <w:tc>
          <w:tcPr>
            <w:tcW w:w="8789" w:type="dxa"/>
          </w:tcPr>
          <w:p w14:paraId="5B7DB99A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 гель для ультразвуковых исследований (УЗИ) для проведения ультразвуковых исследований при диагностическом обследовании мягких тканей человека, терапевтических процедур, фото- и лазерной косметологии, допплерографии в условиях клиник, больниц, диагностических центров. Рекомендуется для всех процедур, где требуется вязкий гель. </w:t>
            </w:r>
          </w:p>
          <w:p w14:paraId="01463EF6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Гель акустически корректный в широком диапазоне частот, используемых в медицинском ультразвуке.</w:t>
            </w:r>
          </w:p>
          <w:p w14:paraId="7EEA1A10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Состав: вода очищенная,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карбомер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, глицерин, пропиленгликоль, гидроксид калия, консерванты,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динатриевая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соль этилендиаминтетрауксусной кислоты (ЭДТА), краситель (только для цветного геля)</w:t>
            </w:r>
          </w:p>
          <w:p w14:paraId="75F6C894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Вязкость средняя: по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Брукфильду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18,0–23,0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Па•c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(соответствует вязкости 9,5–11,5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Па•c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при скорости сдвига (16,8±0,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3)c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-1);</w:t>
            </w:r>
          </w:p>
          <w:p w14:paraId="1779C962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pH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: 6,8 – 7,2</w:t>
            </w:r>
          </w:p>
          <w:p w14:paraId="362F729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Акустический импеданс: 1,56×10*5 г/см2×с.</w:t>
            </w:r>
          </w:p>
          <w:p w14:paraId="554B06D5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Цвет геля: бесцветный</w:t>
            </w:r>
          </w:p>
          <w:p w14:paraId="3A51F145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Фасовка 5л.</w:t>
            </w:r>
          </w:p>
          <w:p w14:paraId="74A1C060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Срок хранения: 3 года</w:t>
            </w:r>
          </w:p>
        </w:tc>
        <w:tc>
          <w:tcPr>
            <w:tcW w:w="1134" w:type="dxa"/>
          </w:tcPr>
          <w:p w14:paraId="7C5E1AAF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4132967F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54849" w:rsidRPr="00CC5CC6" w14:paraId="61C025B7" w14:textId="77777777" w:rsidTr="00C54849">
        <w:tc>
          <w:tcPr>
            <w:tcW w:w="993" w:type="dxa"/>
          </w:tcPr>
          <w:p w14:paraId="25CDBE0B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61007ECA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Мочеприемник прикроватный,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объем  2000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мл</w:t>
            </w:r>
          </w:p>
        </w:tc>
        <w:tc>
          <w:tcPr>
            <w:tcW w:w="8789" w:type="dxa"/>
          </w:tcPr>
          <w:p w14:paraId="6B0D009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Cтерильный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, одноразовый. Мочеприемник изготовлен из мягкого ПВХ. Подводящая трубка длиной 90±2 см, на конце трубки универсальный коннектор конической формы переменного диаметра, подходящий к мочевым катетерам любого размера и типа. Коннектор защищен съемным колпачком. Емкость-мешок мочеприемника снабжена уплотненными кольцами для крепления к кровати,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антивозвратным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клапаном, предотвращающим обратный ток мочи, а также удобным сдвижным сливным краном в нижней части для опорожнения мешка. На передней стенке мочеприемника имеется градуировка до 2000 мл с ценой деления 100 мл. Стерилизован оксидом этилена, имеет индивидуальную стерильную упаковку, срок годности 5 лет.</w:t>
            </w:r>
          </w:p>
          <w:p w14:paraId="6CDBBE2C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Каждые 10 мочеприемников в упаковке комплектуются двумя (2) пластиковыми крючками-подвесами для фиксации мочеприемника к кровати.</w:t>
            </w:r>
          </w:p>
          <w:p w14:paraId="451B95CB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мочеприемников в коробке 10 х 25 = 250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14:paraId="4E4E77AB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3351BCAE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C54849" w:rsidRPr="00CC5CC6" w14:paraId="32D546BD" w14:textId="77777777" w:rsidTr="00C54849">
        <w:tc>
          <w:tcPr>
            <w:tcW w:w="993" w:type="dxa"/>
          </w:tcPr>
          <w:p w14:paraId="2373DAC3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2E9C394B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Набор для дренирования плевральный полости, однократного применения, стерильный</w:t>
            </w:r>
          </w:p>
        </w:tc>
        <w:tc>
          <w:tcPr>
            <w:tcW w:w="8789" w:type="dxa"/>
          </w:tcPr>
          <w:p w14:paraId="3A4EAC8A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Предназначен для пункции и дренирования плевральной полости пациента с целью удаления воздуха, экссудата или гноя из плевральной полости (эвакуация патологического отделяемого) путём отсасывания с использованием шприца</w:t>
            </w:r>
          </w:p>
          <w:p w14:paraId="773E101B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СОСТАВ НАБОРА ДЛЯ ДРЕНИРОВАНИЯ ПЛЕВРАЛЬНОЙ ПОЛОСТИ:</w:t>
            </w:r>
          </w:p>
          <w:p w14:paraId="22FCE42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CA82AA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игла пункционная с остроконечным срезом, выполнена из медицинской стали и полипропилена, снабжена разъемом 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", размер иглы 1,8 х 80 мм. (G15х3⅛"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);Фото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плеврального с краном трехходовым</w:t>
            </w:r>
          </w:p>
          <w:p w14:paraId="26039850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пакет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для сбора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отделяемого объемом 2000 мл, имеет градуировку объёма от 100 мл. до 2000мл., прозрачную удлинительную линию длиной 850±50 мм. из   поливинилхлорида с коннектором 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 типа 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female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". Внутри пакета, на входе в него удлинительной линии, имеется обратный клапан, который не позволяет содержимому пакета выходить наружу при перемещении пакета после проведения пункции и дренирования;</w:t>
            </w:r>
          </w:p>
          <w:p w14:paraId="72F705C2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шприц трехкомпонентный вместимостью 50/60 мл с наконечником "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";</w:t>
            </w:r>
          </w:p>
          <w:p w14:paraId="09A4D55F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трехходовой кран для ручного управления направлением тока отделяемого;</w:t>
            </w:r>
          </w:p>
          <w:p w14:paraId="139A5496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Упаковка: Набор для дренирования плевральной полости упакован в двойную стерильную упаковку. Внутренняя упаковка набора представляет собой полиэтиленовый чехол с перфорациями (отверстиями) с вложенным в неё набором помещена в герметичную наружную потребительскую упаковку с маркировкой согласно требованиям ТВНЛ.942414.024 ТУ</w:t>
            </w:r>
          </w:p>
          <w:p w14:paraId="22ABC560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Стерилизация: оксидом этилена</w:t>
            </w:r>
          </w:p>
          <w:p w14:paraId="32BFC745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Срок годности: 5 лет.</w:t>
            </w:r>
          </w:p>
        </w:tc>
        <w:tc>
          <w:tcPr>
            <w:tcW w:w="1134" w:type="dxa"/>
          </w:tcPr>
          <w:p w14:paraId="024C8247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75" w:type="dxa"/>
          </w:tcPr>
          <w:p w14:paraId="4C2E99F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54849" w:rsidRPr="00CC5CC6" w14:paraId="5938420E" w14:textId="77777777" w:rsidTr="00C54849">
        <w:tc>
          <w:tcPr>
            <w:tcW w:w="993" w:type="dxa"/>
          </w:tcPr>
          <w:p w14:paraId="3B079F5F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2E79C9C4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Пакеты для утилизации отходов</w:t>
            </w:r>
          </w:p>
        </w:tc>
        <w:tc>
          <w:tcPr>
            <w:tcW w:w="8789" w:type="dxa"/>
          </w:tcPr>
          <w:p w14:paraId="113E3E45" w14:textId="77777777" w:rsidR="00C54849" w:rsidRPr="00FD3F77" w:rsidRDefault="00C54849" w:rsidP="00C54849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сбор, маркировка и герметизация опасных медицинских отходов в местах их образования. </w:t>
            </w:r>
          </w:p>
          <w:p w14:paraId="1BE79D48" w14:textId="77777777" w:rsidR="00C54849" w:rsidRPr="00FD3F77" w:rsidRDefault="00C54849" w:rsidP="00C54849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требования: цвет: жёлтый, материал: полиэтилен, толщина двух стенок: 40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микрон..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Размер: 300*300 мм. Толщина сварного шва 1 мм, прочность 78% от прочности пленки, ровный без пропусков, прожженных мест и складок. </w:t>
            </w:r>
          </w:p>
          <w:p w14:paraId="1F89A02F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 требования: информационное окно с графами для маркировки, сведения о классе опасности, в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комплект  входит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завязка (тесьма), впаивающаяся  в технологический тоннель, является неотъемлемой частью  изделия  и легко вытягивается из технологических отверстий, расположенных по центру изделия,   способ обеспечивает  100% герметизацию пакета. упакованы в картонную коробку.</w:t>
            </w:r>
          </w:p>
        </w:tc>
        <w:tc>
          <w:tcPr>
            <w:tcW w:w="1134" w:type="dxa"/>
          </w:tcPr>
          <w:p w14:paraId="7DD2FA6B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21DDE8CA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C54849" w:rsidRPr="00CC5CC6" w14:paraId="3EAEB3C6" w14:textId="77777777" w:rsidTr="00C54849">
        <w:tc>
          <w:tcPr>
            <w:tcW w:w="993" w:type="dxa"/>
          </w:tcPr>
          <w:p w14:paraId="5E4B0786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7F6C83DB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реагентов для контроля качества предстерилизационной очистки изделий медицинского назначения </w:t>
            </w:r>
          </w:p>
        </w:tc>
        <w:tc>
          <w:tcPr>
            <w:tcW w:w="8789" w:type="dxa"/>
          </w:tcPr>
          <w:p w14:paraId="010B6325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 присутствии следов крови не более чем через 1 минуту контакта реактива с исследуемым участком появляется окрашивание: сначала фиолетовое, затем быстро переходящее в розово-сиреневое.</w:t>
            </w:r>
          </w:p>
          <w:p w14:paraId="2CE73C36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Фасовка:</w:t>
            </w:r>
          </w:p>
          <w:p w14:paraId="3DFDBF2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3 флакона - реагент № 1 и 3 флакона - реагент № 2 (объем рабочего раствора - 150 мл; 2 флакона (реагент № 1 + реагент № 2) - 50 мл).</w:t>
            </w:r>
          </w:p>
          <w:p w14:paraId="4A9C2BB4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 состав не входят этиловый спирт и перекись водорода.</w:t>
            </w:r>
          </w:p>
        </w:tc>
        <w:tc>
          <w:tcPr>
            <w:tcW w:w="1134" w:type="dxa"/>
          </w:tcPr>
          <w:p w14:paraId="64456E68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56A979B3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54849" w:rsidRPr="00CC5CC6" w14:paraId="3CAF411A" w14:textId="77777777" w:rsidTr="00C54849">
        <w:tc>
          <w:tcPr>
            <w:tcW w:w="993" w:type="dxa"/>
          </w:tcPr>
          <w:p w14:paraId="4F339469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08D1660D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Зонд-тампон с ПП пробиркой (пластик-хлопок), стерильный</w:t>
            </w:r>
          </w:p>
        </w:tc>
        <w:tc>
          <w:tcPr>
            <w:tcW w:w="8789" w:type="dxa"/>
          </w:tcPr>
          <w:p w14:paraId="6444B565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 с тампоном в пробирке предназначен для взятия и сохранения биологического материала с последующей безопасной транспортировкой в лабораторию для проведения исследований. Зонд-тампон представлен в виде гигроскопичного тампона на круглой пластиковой палочке, плотно укрепленной в пробку, герметично вставляющуюся в ударопрочную пробирку из оптически прозрачного полипропилена.</w:t>
            </w:r>
          </w:p>
          <w:p w14:paraId="3AEFD82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434E2B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Пробирка снабжена этикеткой. Индивидуальная стерильная упаковка.</w:t>
            </w:r>
          </w:p>
          <w:p w14:paraId="171A9BD8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D9673C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Размеры: длина 15 см, тампон 5*10 мм. Стерилизован оксидом этилена.</w:t>
            </w:r>
          </w:p>
        </w:tc>
        <w:tc>
          <w:tcPr>
            <w:tcW w:w="1134" w:type="dxa"/>
          </w:tcPr>
          <w:p w14:paraId="195A6ABA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3CBD13D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C54849" w:rsidRPr="00CC5CC6" w14:paraId="5E3D3682" w14:textId="77777777" w:rsidTr="00C54849">
        <w:tc>
          <w:tcPr>
            <w:tcW w:w="993" w:type="dxa"/>
          </w:tcPr>
          <w:p w14:paraId="2A61510C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726F019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Пузырь для льда резиновый</w:t>
            </w:r>
          </w:p>
        </w:tc>
        <w:tc>
          <w:tcPr>
            <w:tcW w:w="8789" w:type="dxa"/>
          </w:tcPr>
          <w:p w14:paraId="279CDB98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Изготовлен из резины в виде плоского блина с широким отверстием и плотно завинчивающейся пробкой, - предназначен для местного охлаждения тела, используется многократно. Пузырь со льдом резиновый является хорошим отвлекающим средством, вызывающим сужение кровеносных сосудов кожи. Применяется при кровотечениях, ушибах, укусах насекомых, для уменьшения болей в начальных стадиях острых воспалительных процессов, так как в нем длительное время сохраняется низкая температура.</w:t>
            </w:r>
            <w:r w:rsidRPr="00FD3F77">
              <w:rPr>
                <w:rFonts w:ascii="Times New Roman" w:hAnsi="Times New Roman" w:cs="Times New Roman"/>
              </w:rPr>
              <w:t xml:space="preserve">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d-250 мм</w:t>
            </w:r>
          </w:p>
        </w:tc>
        <w:tc>
          <w:tcPr>
            <w:tcW w:w="1134" w:type="dxa"/>
          </w:tcPr>
          <w:p w14:paraId="47A112B0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0956B3D2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54849" w:rsidRPr="00CC5CC6" w14:paraId="363A1550" w14:textId="77777777" w:rsidTr="00C54849">
        <w:tc>
          <w:tcPr>
            <w:tcW w:w="993" w:type="dxa"/>
          </w:tcPr>
          <w:p w14:paraId="6D611468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4058CB4C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Скарификатор </w:t>
            </w:r>
          </w:p>
        </w:tc>
        <w:tc>
          <w:tcPr>
            <w:tcW w:w="8789" w:type="dxa"/>
          </w:tcPr>
          <w:p w14:paraId="297C03A5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Однократного применения. Материал: нержавеющая сталь. С боковым копьем. Длина копья не менее 3 мм и не более 4 мм. Индивидуальная стерильная упаковка</w:t>
            </w:r>
          </w:p>
        </w:tc>
        <w:tc>
          <w:tcPr>
            <w:tcW w:w="1134" w:type="dxa"/>
          </w:tcPr>
          <w:p w14:paraId="15A48D0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64C35FAB" w14:textId="213CA53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C54849" w:rsidRPr="00CC5CC6" w14:paraId="5D6F608B" w14:textId="77777777" w:rsidTr="00C54849">
        <w:tc>
          <w:tcPr>
            <w:tcW w:w="993" w:type="dxa"/>
          </w:tcPr>
          <w:p w14:paraId="6D507101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420C367D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Скобки к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ушивателям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</w:t>
            </w:r>
          </w:p>
        </w:tc>
        <w:tc>
          <w:tcPr>
            <w:tcW w:w="8789" w:type="dxa"/>
          </w:tcPr>
          <w:p w14:paraId="69932E74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Скобки  к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сшивающим аппаратам  изготовлены из сплава 40КХНМ   по  ТУ 14-131-476-80.</w:t>
            </w:r>
          </w:p>
          <w:p w14:paraId="4E69F833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В составе сплава: углерод 0,08%, кремний 0,22%, марганец 1,8%, сера 0,008%, фосфор 0,005%, хром 20,04%, никель 15,74%, молибден 7,36%, кобальт 39,8%, остальное железо. Этот материал относится к сверх коррозионностойких материалов. В связи с этим срок годности скобок не ограничен</w:t>
            </w:r>
          </w:p>
          <w:p w14:paraId="5263911F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0,3 мм – толщина проволоки</w:t>
            </w:r>
          </w:p>
          <w:p w14:paraId="50C32EDF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4 мм – ширина скобки</w:t>
            </w:r>
          </w:p>
          <w:p w14:paraId="6AEA0E54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4,8 мм – высота скобки</w:t>
            </w:r>
          </w:p>
          <w:p w14:paraId="3034AD3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Скобка не магнитная.</w:t>
            </w:r>
          </w:p>
        </w:tc>
        <w:tc>
          <w:tcPr>
            <w:tcW w:w="1134" w:type="dxa"/>
          </w:tcPr>
          <w:p w14:paraId="6FE6FFC2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0BEEA652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C54849" w:rsidRPr="00CC5CC6" w14:paraId="15F875E9" w14:textId="77777777" w:rsidTr="00C54849">
        <w:tc>
          <w:tcPr>
            <w:tcW w:w="993" w:type="dxa"/>
          </w:tcPr>
          <w:p w14:paraId="14D79CA6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5237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Станок для бритья операционного поля с двумя лезвиями</w:t>
            </w:r>
          </w:p>
          <w:p w14:paraId="7DDBCD83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0A0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Нестерильный, одноразовый. Удобная рукоятка с противоскользящими насечками обеспечивает надежное удержание станка при бритье операционного поля. Наклон рукоятки по отношению к бреющей головке 56°, наклон плоскости лезвия к плоскости поверхности операционного поля составляет 30°, что позволяет добиться более качественного бритья в труднодоступных местах и участках с анатомически сложным профилем. Общая длина изогнутой рукоятки 9.6 см. Головка станка состоит из двух лезвий длиной 3.6 см и гребневидных выступов, позволяющих использовать его для волос любой длины и густоты. Боковые поверхности лезвий защищены рамкой головки, что исключает возможность порезов при боковом соскальзывании станка. Наличие съемного защитного 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чехла исключает вероятность случайного ранения. Станки упакованы в удобную коробку с откидной крышкой. Срок годности 5 лет, количество в упаковке/коробке – 100/1000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14:paraId="5654CC7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14:paraId="0E34ADB3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54849" w:rsidRPr="00CC5CC6" w14:paraId="49F459C4" w14:textId="77777777" w:rsidTr="00C54849">
        <w:tc>
          <w:tcPr>
            <w:tcW w:w="993" w:type="dxa"/>
          </w:tcPr>
          <w:p w14:paraId="77D022DD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06D6737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Судно полимерное подкладное с крышкой</w:t>
            </w:r>
          </w:p>
        </w:tc>
        <w:tc>
          <w:tcPr>
            <w:tcW w:w="8789" w:type="dxa"/>
          </w:tcPr>
          <w:p w14:paraId="6C188DBF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Изготовлено из медицинского полипропилена. Для более удобного и комфортного гигиенического использования изделия предусмотрена удобная прозрачная полимерная крышка</w:t>
            </w:r>
          </w:p>
        </w:tc>
        <w:tc>
          <w:tcPr>
            <w:tcW w:w="1134" w:type="dxa"/>
          </w:tcPr>
          <w:p w14:paraId="0502B95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548D409B" w14:textId="47C611D5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54849" w:rsidRPr="00CC5CC6" w14:paraId="289E3DA5" w14:textId="77777777" w:rsidTr="00C54849">
        <w:tc>
          <w:tcPr>
            <w:tcW w:w="993" w:type="dxa"/>
          </w:tcPr>
          <w:p w14:paraId="3E249DC7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DC5B283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Зонд-тампон с ПП пробиркой (дерево-хлопок), стерильный</w:t>
            </w:r>
          </w:p>
        </w:tc>
        <w:tc>
          <w:tcPr>
            <w:tcW w:w="8789" w:type="dxa"/>
          </w:tcPr>
          <w:p w14:paraId="445E0F8D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 с тампоном в пробирке предназначен для взятия и сохранения биологического материала с последующей безопасной транспортировкой в лабораторию для проведения исследований. Зонд-тампон представлен в виде гигроскопичного тампона на круглой шлифованной деревянной палочке, плотно укрепленной в пробку, герметично вставляющуюся в ударопрочную пробирку из оптически прозрачного полипропилена.</w:t>
            </w:r>
          </w:p>
          <w:p w14:paraId="67876465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235E2B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Пробирка снабжена этикеткой. Индивидуальная стерильная упаковка.</w:t>
            </w:r>
          </w:p>
          <w:p w14:paraId="77E06B8A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8A77C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Размеры: длина 15 см, тампон 5*10 мм. Стерилизован оксидом этилена.</w:t>
            </w:r>
          </w:p>
        </w:tc>
        <w:tc>
          <w:tcPr>
            <w:tcW w:w="1134" w:type="dxa"/>
          </w:tcPr>
          <w:p w14:paraId="1621133D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0DEBC2D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C54849" w:rsidRPr="00CC5CC6" w14:paraId="1608F179" w14:textId="77777777" w:rsidTr="00C54849">
        <w:tc>
          <w:tcPr>
            <w:tcW w:w="993" w:type="dxa"/>
          </w:tcPr>
          <w:p w14:paraId="59AFBBBB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45C1D823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Тест на определение 5 видов наркотиков</w:t>
            </w:r>
          </w:p>
        </w:tc>
        <w:tc>
          <w:tcPr>
            <w:tcW w:w="8789" w:type="dxa"/>
          </w:tcPr>
          <w:p w14:paraId="388DA370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Набор полосок для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иммунохроматографического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одновременного выявления Амфетамина, Морфина, Марихуаны, Кокаина и Метамфетамина в моче (плашка-погружное определение). В упаковке один тест.</w:t>
            </w:r>
          </w:p>
        </w:tc>
        <w:tc>
          <w:tcPr>
            <w:tcW w:w="1134" w:type="dxa"/>
          </w:tcPr>
          <w:p w14:paraId="2CC3C8AB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1275" w:type="dxa"/>
          </w:tcPr>
          <w:p w14:paraId="6DF61ED0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4849" w:rsidRPr="00CC5CC6" w14:paraId="6AA22238" w14:textId="77777777" w:rsidTr="00C54849">
        <w:tc>
          <w:tcPr>
            <w:tcW w:w="993" w:type="dxa"/>
          </w:tcPr>
          <w:p w14:paraId="7024759D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41C0ECE4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Экспресс-тест для определения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Helicobacter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Pylori</w:t>
            </w:r>
            <w:proofErr w:type="spellEnd"/>
          </w:p>
        </w:tc>
        <w:tc>
          <w:tcPr>
            <w:tcW w:w="8789" w:type="dxa"/>
          </w:tcPr>
          <w:p w14:paraId="214CAD30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 входит тест-полоска, буфер в пробирке, скарификатор для прокола пальца, спиртовая салфетка, пипетка и инструкция на русском языке. Предназначена для определения гастрита, язвы,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предрака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, рака желудка и 12-и перстной кишки. В упаковке 1 тест.</w:t>
            </w:r>
          </w:p>
        </w:tc>
        <w:tc>
          <w:tcPr>
            <w:tcW w:w="1134" w:type="dxa"/>
          </w:tcPr>
          <w:p w14:paraId="159CD36C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3C678690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54849" w:rsidRPr="00CC5CC6" w14:paraId="725B4490" w14:textId="77777777" w:rsidTr="00C54849">
        <w:tc>
          <w:tcPr>
            <w:tcW w:w="993" w:type="dxa"/>
          </w:tcPr>
          <w:p w14:paraId="6907AB5D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6645F3A3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Тест-полоски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Элта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-Сателлит</w:t>
            </w:r>
          </w:p>
        </w:tc>
        <w:tc>
          <w:tcPr>
            <w:tcW w:w="8789" w:type="dxa"/>
          </w:tcPr>
          <w:p w14:paraId="24A0A0CA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Тест-полоски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Элта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Сателлит для отечественного глюкометра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Элта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Сателлит» (ПКГ-02). В упаковке 50 тест-полосок. Каждая полоска в индивидуальной упаковке, продлевающей срок использования</w:t>
            </w:r>
          </w:p>
        </w:tc>
        <w:tc>
          <w:tcPr>
            <w:tcW w:w="1134" w:type="dxa"/>
          </w:tcPr>
          <w:p w14:paraId="4145206D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14:paraId="13F9D48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54849" w:rsidRPr="00CC5CC6" w14:paraId="333C87BC" w14:textId="77777777" w:rsidTr="00C54849">
        <w:tc>
          <w:tcPr>
            <w:tcW w:w="993" w:type="dxa"/>
          </w:tcPr>
          <w:p w14:paraId="32623C61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7DB316A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Тест-полоски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-Чек Актив»</w:t>
            </w:r>
          </w:p>
        </w:tc>
        <w:tc>
          <w:tcPr>
            <w:tcW w:w="8789" w:type="dxa"/>
          </w:tcPr>
          <w:p w14:paraId="5A78CE19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Тест-полоски «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-Чек Актив» для определения сахара в крови. В упаковке 100 тест-полосок (две баночки по 50 штук).</w:t>
            </w:r>
          </w:p>
        </w:tc>
        <w:tc>
          <w:tcPr>
            <w:tcW w:w="1134" w:type="dxa"/>
          </w:tcPr>
          <w:p w14:paraId="67876F38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14:paraId="51C2A4E3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4849" w:rsidRPr="00CC5CC6" w14:paraId="35AECFD0" w14:textId="77777777" w:rsidTr="00C54849">
        <w:tc>
          <w:tcPr>
            <w:tcW w:w="993" w:type="dxa"/>
          </w:tcPr>
          <w:p w14:paraId="34300706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318A2ED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 ректальный</w:t>
            </w:r>
          </w:p>
        </w:tc>
        <w:tc>
          <w:tcPr>
            <w:tcW w:w="8789" w:type="dxa"/>
          </w:tcPr>
          <w:p w14:paraId="1D34011E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Зонд ректальный, одноразовый, изготовлен из прозрачного термопластичного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-нетоксичного ПВХ.</w:t>
            </w:r>
          </w:p>
          <w:p w14:paraId="6F1B9DE8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Длина зонда 40 см, закрытый конец, 2 боковых отверстия, не содержит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фталатов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, стерилизован оксидом этилена. Размер 32</w:t>
            </w:r>
          </w:p>
        </w:tc>
        <w:tc>
          <w:tcPr>
            <w:tcW w:w="1134" w:type="dxa"/>
          </w:tcPr>
          <w:p w14:paraId="1185CE7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554E3E0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C54849" w:rsidRPr="00CC5CC6" w14:paraId="0D69242F" w14:textId="77777777" w:rsidTr="00C54849">
        <w:tc>
          <w:tcPr>
            <w:tcW w:w="993" w:type="dxa"/>
          </w:tcPr>
          <w:p w14:paraId="0E6731A9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E8E4BB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Трубки силиконовые медицинские</w:t>
            </w:r>
          </w:p>
          <w:p w14:paraId="2C9BA69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(ТСМ)</w:t>
            </w:r>
          </w:p>
        </w:tc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14:paraId="6A529B5C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для изготовления дренажей общей хирургии, изделий для переливания крови, кровезаменителей, инфузионных растворов, ликвора и др., а также для комплектации насосных устройств с целью применения в клиниках, больницах и </w:t>
            </w: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скоропомощных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отделениях.  Трубки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эластичны,  не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травмируют ткани во время операций и в послеоперационном периоде.</w:t>
            </w:r>
          </w:p>
          <w:p w14:paraId="7E1F1493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ТСМ 5/8 (5мм – внутренний диаметр, 1,5 мм – толщина стенки, 8 мм – наружный диаметр)</w:t>
            </w:r>
          </w:p>
          <w:p w14:paraId="09654AC9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Средней </w:t>
            </w:r>
            <w:proofErr w:type="gram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твердости  65</w:t>
            </w:r>
            <w:proofErr w:type="gram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 ±5ед.  по Шору А</w:t>
            </w:r>
          </w:p>
          <w:p w14:paraId="0DF2AC68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Стерилизация любым методом. Срок годности не менее 5 лет.</w:t>
            </w:r>
          </w:p>
        </w:tc>
        <w:tc>
          <w:tcPr>
            <w:tcW w:w="1134" w:type="dxa"/>
          </w:tcPr>
          <w:p w14:paraId="31CCCBC7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кг</w:t>
            </w:r>
          </w:p>
        </w:tc>
        <w:tc>
          <w:tcPr>
            <w:tcW w:w="1275" w:type="dxa"/>
          </w:tcPr>
          <w:p w14:paraId="18B25B66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54849" w:rsidRPr="00CC5CC6" w14:paraId="1F22D991" w14:textId="77777777" w:rsidTr="00C54849">
        <w:tc>
          <w:tcPr>
            <w:tcW w:w="993" w:type="dxa"/>
          </w:tcPr>
          <w:p w14:paraId="159DE788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65C818AE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Зонд урогенитальный</w:t>
            </w:r>
          </w:p>
        </w:tc>
        <w:tc>
          <w:tcPr>
            <w:tcW w:w="8789" w:type="dxa"/>
          </w:tcPr>
          <w:p w14:paraId="4867C7F7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Назначение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исследований, для приготовления мазка-отпечатка</w:t>
            </w:r>
          </w:p>
          <w:p w14:paraId="506F392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Упаковка индивидуальная</w:t>
            </w:r>
          </w:p>
          <w:p w14:paraId="55EF7E2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Стерильность стерильная </w:t>
            </w:r>
          </w:p>
          <w:p w14:paraId="5FC69B57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r w:rsidRPr="00FD3F7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61425343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Материал изготовления непрозрачный пластик</w:t>
            </w:r>
          </w:p>
          <w:p w14:paraId="4881187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Длина, мм не менее 200</w:t>
            </w:r>
          </w:p>
          <w:p w14:paraId="1B937E7F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Длина рабочей части, мм не менее 20</w:t>
            </w:r>
          </w:p>
        </w:tc>
        <w:tc>
          <w:tcPr>
            <w:tcW w:w="1134" w:type="dxa"/>
          </w:tcPr>
          <w:p w14:paraId="046880A4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</w:tcPr>
          <w:p w14:paraId="381BD764" w14:textId="221D4B85" w:rsidR="00C54849" w:rsidRPr="00FD3F77" w:rsidRDefault="005862E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C54849" w:rsidRPr="00CC5CC6" w14:paraId="36FE14CB" w14:textId="77777777" w:rsidTr="00C54849">
        <w:tc>
          <w:tcPr>
            <w:tcW w:w="993" w:type="dxa"/>
          </w:tcPr>
          <w:p w14:paraId="17015909" w14:textId="77777777" w:rsidR="00C54849" w:rsidRPr="00FD3F77" w:rsidRDefault="00C54849" w:rsidP="00C5484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29C15B14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Шпатель терапевтический деревянный</w:t>
            </w:r>
          </w:p>
        </w:tc>
        <w:tc>
          <w:tcPr>
            <w:tcW w:w="8789" w:type="dxa"/>
          </w:tcPr>
          <w:p w14:paraId="79CFD991" w14:textId="77777777" w:rsidR="00C54849" w:rsidRPr="00FD3F77" w:rsidRDefault="00C54849" w:rsidP="00C5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Предназначен для осмотра полости рта. Изготовлен из экологически чистой древесины, обладает гладкой шлифованной поверхностью и тщательно обработанными краями. Длина 150 +/- 0.2 мм, ширина 18 +/- 0.2 мм, толщина шпателя - 1.6 мм +/- 0.1 мм. Упакован в индивидуальный бумажный блистер. Предназначен для одноразового использования, стерилизован оксидом этилена. Срок годности с момента стерилизации (изготовления) 5 лет. Количество в упаковке/коробке – 100/5000 шт.</w:t>
            </w:r>
          </w:p>
        </w:tc>
        <w:tc>
          <w:tcPr>
            <w:tcW w:w="1134" w:type="dxa"/>
          </w:tcPr>
          <w:p w14:paraId="35DA7E92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14:paraId="1A367A49" w14:textId="77777777" w:rsidR="00C54849" w:rsidRPr="00FD3F77" w:rsidRDefault="00C54849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1B5D1A0F" w14:textId="44FECB72" w:rsidR="00751B65" w:rsidRPr="00146D62" w:rsidRDefault="00751B65" w:rsidP="001D0634">
      <w:pPr>
        <w:tabs>
          <w:tab w:val="left" w:pos="2415"/>
        </w:tabs>
        <w:rPr>
          <w:rFonts w:ascii="Times New Roman" w:hAnsi="Times New Roman" w:cs="Times New Roman"/>
          <w:iCs/>
        </w:rPr>
      </w:pPr>
    </w:p>
    <w:sectPr w:rsidR="00751B65" w:rsidRPr="00146D62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110337">
    <w:abstractNumId w:val="3"/>
  </w:num>
  <w:num w:numId="2" w16cid:durableId="328604359">
    <w:abstractNumId w:val="2"/>
  </w:num>
  <w:num w:numId="3" w16cid:durableId="851065265">
    <w:abstractNumId w:val="1"/>
  </w:num>
  <w:num w:numId="4" w16cid:durableId="114493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862E9"/>
    <w:rsid w:val="005F106A"/>
    <w:rsid w:val="00604B06"/>
    <w:rsid w:val="00743E41"/>
    <w:rsid w:val="00751B65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74A7"/>
    <w:rsid w:val="00C2664F"/>
    <w:rsid w:val="00C54849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56</cp:revision>
  <cp:lastPrinted>2022-02-25T09:47:00Z</cp:lastPrinted>
  <dcterms:created xsi:type="dcterms:W3CDTF">2016-11-28T12:39:00Z</dcterms:created>
  <dcterms:modified xsi:type="dcterms:W3CDTF">2022-07-27T08:37:00Z</dcterms:modified>
</cp:coreProperties>
</file>