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4F140E78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№2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73781E3C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 xml:space="preserve">поставка </w:t>
      </w:r>
      <w:r w:rsidR="00B5254D">
        <w:rPr>
          <w:rFonts w:ascii="Times New Roman" w:hAnsi="Times New Roman" w:cs="Times New Roman"/>
          <w:bCs/>
          <w:iCs/>
          <w:sz w:val="28"/>
          <w:szCs w:val="28"/>
        </w:rPr>
        <w:t>дезинфицирующих средств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45AF67FC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 Срок поставки Товара: Поставщик осуществляет поставку Товара партиями по заявкам Покупателя в период с даты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подписания  Договора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окончания срока его действия установленного Договор</w:t>
            </w:r>
            <w:r w:rsidR="00B52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</w:t>
            </w:r>
            <w:proofErr w:type="gramStart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иметь  двусмысленное</w:t>
            </w:r>
            <w:proofErr w:type="gramEnd"/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2CDE3C7F" w:rsidR="0028463D" w:rsidRPr="00B5254D" w:rsidRDefault="0028463D" w:rsidP="0028463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5254D">
        <w:rPr>
          <w:rFonts w:ascii="Times New Roman" w:hAnsi="Times New Roman" w:cs="Times New Roman"/>
          <w:bCs/>
          <w:iCs/>
          <w:sz w:val="28"/>
          <w:szCs w:val="28"/>
        </w:rPr>
        <w:t xml:space="preserve">Ведущий специалист по закупкам                                                          А.У. </w:t>
      </w:r>
      <w:proofErr w:type="spellStart"/>
      <w:r w:rsidRPr="00B5254D">
        <w:rPr>
          <w:rFonts w:ascii="Times New Roman" w:hAnsi="Times New Roman" w:cs="Times New Roman"/>
          <w:bCs/>
          <w:iCs/>
          <w:sz w:val="28"/>
          <w:szCs w:val="28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08941C19" w:rsidR="00953E64" w:rsidRPr="0028463D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459" w:type="dxa"/>
        <w:tblInd w:w="-5" w:type="dxa"/>
        <w:tblLook w:val="04A0" w:firstRow="1" w:lastRow="0" w:firstColumn="1" w:lastColumn="0" w:noHBand="0" w:noVBand="1"/>
      </w:tblPr>
      <w:tblGrid>
        <w:gridCol w:w="769"/>
        <w:gridCol w:w="2817"/>
        <w:gridCol w:w="8327"/>
        <w:gridCol w:w="1133"/>
        <w:gridCol w:w="1413"/>
      </w:tblGrid>
      <w:tr w:rsidR="00524AA0" w:rsidRPr="00CC5CC6" w14:paraId="7999F3AD" w14:textId="77777777" w:rsidTr="0058024E">
        <w:tc>
          <w:tcPr>
            <w:tcW w:w="769" w:type="dxa"/>
          </w:tcPr>
          <w:p w14:paraId="0128626C" w14:textId="77777777" w:rsidR="00524AA0" w:rsidRPr="00D161E2" w:rsidRDefault="00524AA0" w:rsidP="00CC5CC6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17" w:type="dxa"/>
          </w:tcPr>
          <w:p w14:paraId="05547DFD" w14:textId="77777777" w:rsidR="00524AA0" w:rsidRPr="00D161E2" w:rsidRDefault="00524AA0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8327" w:type="dxa"/>
          </w:tcPr>
          <w:p w14:paraId="7AD01028" w14:textId="5A331DCD" w:rsidR="00524AA0" w:rsidRPr="00D161E2" w:rsidRDefault="00524AA0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133" w:type="dxa"/>
          </w:tcPr>
          <w:p w14:paraId="15720198" w14:textId="7E576BD0" w:rsidR="00524AA0" w:rsidRPr="00D161E2" w:rsidRDefault="00524AA0" w:rsidP="00CC5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3" w:type="dxa"/>
          </w:tcPr>
          <w:p w14:paraId="51B3E969" w14:textId="20648AC6" w:rsidR="00524AA0" w:rsidRPr="00D161E2" w:rsidRDefault="00524AA0" w:rsidP="00CC5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961C4" w:rsidRPr="00CC5CC6" w14:paraId="52724477" w14:textId="77777777" w:rsidTr="0058024E">
        <w:tc>
          <w:tcPr>
            <w:tcW w:w="769" w:type="dxa"/>
          </w:tcPr>
          <w:p w14:paraId="2BE0E9B4" w14:textId="77777777" w:rsidR="00E961C4" w:rsidRPr="00FD3F77" w:rsidRDefault="00E961C4" w:rsidP="00E961C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27BF9" w14:textId="534D8BEE" w:rsidR="00E961C4" w:rsidRPr="00E961C4" w:rsidRDefault="00E961C4" w:rsidP="00E96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010D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Форма выпуска: Салфетка.</w:t>
            </w:r>
          </w:p>
          <w:p w14:paraId="0B7B3687" w14:textId="77777777" w:rsidR="00E961C4" w:rsidRPr="00E961C4" w:rsidRDefault="00E961C4" w:rsidP="00E961C4">
            <w:pPr>
              <w:pStyle w:val="a8"/>
              <w:rPr>
                <w:rFonts w:ascii="Times New Roman" w:hAnsi="Times New Roman"/>
                <w:szCs w:val="24"/>
              </w:rPr>
            </w:pPr>
            <w:r w:rsidRPr="00E961C4">
              <w:rPr>
                <w:rFonts w:ascii="Times New Roman" w:eastAsia="Times New Roman" w:hAnsi="Times New Roman"/>
                <w:szCs w:val="24"/>
              </w:rPr>
              <w:t>Дезинфицирующее средство, нанесенное на салфетку</w:t>
            </w:r>
            <w:r w:rsidRPr="00E961C4">
              <w:rPr>
                <w:rFonts w:ascii="Times New Roman" w:eastAsia="Times New Roman" w:hAnsi="Times New Roman"/>
                <w:szCs w:val="24"/>
                <w:u w:val="single"/>
              </w:rPr>
              <w:t xml:space="preserve"> </w:t>
            </w:r>
            <w:r w:rsidRPr="00E961C4">
              <w:rPr>
                <w:rFonts w:ascii="Times New Roman" w:eastAsia="Times New Roman" w:hAnsi="Times New Roman"/>
                <w:szCs w:val="24"/>
              </w:rPr>
              <w:t>в индивидуальной упаковке. Салфетка из нетканого материала, пропитанная антисептическим средством в количестве не менее 1.0мл.</w:t>
            </w:r>
          </w:p>
          <w:p w14:paraId="10E7949D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пропитки:</w:t>
            </w: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спирт пропанол-2 или смесь спиртов (пропанол-1 и пропанол-2</w:t>
            </w:r>
            <w:proofErr w:type="gram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proofErr w:type="gram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63%, антимикробная добавка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бензэтоний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хлорид или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дидецилдиметиламмония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хлорид или клатрат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дидецилдиметиламмоний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бромида с мочевиной – не менее 0.1%, смягчающие компоненты.</w:t>
            </w:r>
          </w:p>
          <w:p w14:paraId="1F3D0E06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не должно быть производных фенола, аминов. Возможно добавление производных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бигуанида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4FBE7F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активность:</w:t>
            </w: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бактерицид,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вирулицид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В, ВИЧ) фунгицид (кандида), </w:t>
            </w:r>
            <w:proofErr w:type="spellStart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туберкулоцид</w:t>
            </w:r>
            <w:proofErr w:type="spellEnd"/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4BB81A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Токсикология:</w:t>
            </w: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средства: не ниже – 4.</w:t>
            </w:r>
          </w:p>
          <w:p w14:paraId="2DE26622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Режимы обработки:</w:t>
            </w:r>
          </w:p>
          <w:p w14:paraId="6174F208" w14:textId="77777777" w:rsidR="00E961C4" w:rsidRPr="00E961C4" w:rsidRDefault="00E961C4" w:rsidP="00E9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Обеззараживание инъекционного поля.</w:t>
            </w:r>
          </w:p>
          <w:p w14:paraId="390AFAA4" w14:textId="5E75F8EB" w:rsidR="00E961C4" w:rsidRPr="00E961C4" w:rsidRDefault="00E961C4" w:rsidP="00E96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выпуска</w:t>
            </w:r>
            <w:r w:rsidRPr="00E961C4">
              <w:rPr>
                <w:rFonts w:ascii="Times New Roman" w:hAnsi="Times New Roman" w:cs="Times New Roman"/>
                <w:sz w:val="24"/>
                <w:szCs w:val="24"/>
              </w:rPr>
              <w:t>: салфетка в индивидуальной упаковке.</w:t>
            </w:r>
          </w:p>
        </w:tc>
        <w:tc>
          <w:tcPr>
            <w:tcW w:w="1133" w:type="dxa"/>
          </w:tcPr>
          <w:p w14:paraId="753E30BA" w14:textId="4B35C49C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3" w:type="dxa"/>
          </w:tcPr>
          <w:p w14:paraId="6DE056E3" w14:textId="7EF5FB17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88800</w:t>
            </w:r>
          </w:p>
        </w:tc>
      </w:tr>
      <w:tr w:rsidR="00562C1E" w:rsidRPr="00CC5CC6" w14:paraId="30398223" w14:textId="77777777" w:rsidTr="0058024E">
        <w:tc>
          <w:tcPr>
            <w:tcW w:w="769" w:type="dxa"/>
          </w:tcPr>
          <w:p w14:paraId="26B6BA11" w14:textId="77777777" w:rsidR="00562C1E" w:rsidRPr="00FD3F77" w:rsidRDefault="00562C1E" w:rsidP="00562C1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F2C5" w14:textId="0BF0BE0C" w:rsidR="00562C1E" w:rsidRPr="00562C1E" w:rsidRDefault="00562C1E" w:rsidP="00562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8DC7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Форма выпуска: Жидкость.</w:t>
            </w:r>
          </w:p>
          <w:p w14:paraId="75C6E6B4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Жидкое готовое к применению антисептическое средство, окрашенное в красный или красно-коричневый или красно-оранжевый цвет.</w:t>
            </w:r>
          </w:p>
          <w:p w14:paraId="6A8D784E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средства</w:t>
            </w: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562C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спирт пропанол-2 или смесь спиртов (пропанол-1 и пропанол-2) – не менее 60%, антимик</w:t>
            </w: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робная добавка </w:t>
            </w:r>
            <w:proofErr w:type="spellStart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бензэтоний</w:t>
            </w:r>
            <w:proofErr w:type="spellEnd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 хлорид (или добавку из химической группы четвертичных аммониевых соединений) – не менее 0.025%, краситель.</w:t>
            </w:r>
          </w:p>
          <w:p w14:paraId="504D3E59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В составе не должно быть производных фенола, третичных аминов, гуанидина.</w:t>
            </w:r>
          </w:p>
          <w:p w14:paraId="3E5DB965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Целевая активность:</w:t>
            </w: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 (грамположительные, грамотрицательные бактерии), </w:t>
            </w:r>
            <w:proofErr w:type="spellStart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вирулицид</w:t>
            </w:r>
            <w:proofErr w:type="spellEnd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В, ВИЧ), фунгицид (кандида), </w:t>
            </w:r>
            <w:proofErr w:type="spellStart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туберкулоцид</w:t>
            </w:r>
            <w:proofErr w:type="spellEnd"/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9E2219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Токсикология:</w:t>
            </w: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 класс опасности средства: не ниже – 4.</w:t>
            </w:r>
          </w:p>
          <w:p w14:paraId="498EDAB8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Режимы обработки:</w:t>
            </w:r>
          </w:p>
          <w:p w14:paraId="0869A32F" w14:textId="77777777" w:rsidR="00562C1E" w:rsidRPr="00562C1E" w:rsidRDefault="00562C1E" w:rsidP="00562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>Обеззараживание и окрашивание инъекционного и операционного полей. Время выдержки после обработки - не более 2 минут.</w:t>
            </w:r>
          </w:p>
          <w:p w14:paraId="4ACA4C2D" w14:textId="57A5E97C" w:rsidR="00562C1E" w:rsidRPr="00562C1E" w:rsidRDefault="00562C1E" w:rsidP="00562C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C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выпуска:</w:t>
            </w:r>
            <w:r w:rsidRPr="00562C1E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полимерная емкость не менее 1.0 л</w:t>
            </w:r>
          </w:p>
        </w:tc>
        <w:tc>
          <w:tcPr>
            <w:tcW w:w="1133" w:type="dxa"/>
          </w:tcPr>
          <w:p w14:paraId="4DD947AB" w14:textId="70C06DF3" w:rsidR="00562C1E" w:rsidRPr="00E961C4" w:rsidRDefault="00562C1E" w:rsidP="00562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3" w:type="dxa"/>
          </w:tcPr>
          <w:p w14:paraId="239F457D" w14:textId="1732F5B7" w:rsidR="00562C1E" w:rsidRPr="00E961C4" w:rsidRDefault="00562C1E" w:rsidP="00562C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A5FB9" w:rsidRPr="00CC5CC6" w14:paraId="7A365985" w14:textId="77777777" w:rsidTr="0058024E">
        <w:tc>
          <w:tcPr>
            <w:tcW w:w="769" w:type="dxa"/>
          </w:tcPr>
          <w:p w14:paraId="37434DD4" w14:textId="77777777" w:rsidR="00CA5FB9" w:rsidRPr="00FD3F77" w:rsidRDefault="00CA5FB9" w:rsidP="00CA5F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9C21" w14:textId="5551CFF1" w:rsidR="00CA5FB9" w:rsidRPr="00CA5FB9" w:rsidRDefault="00CA5FB9" w:rsidP="00CA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3EFF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Форма выпуска: Жидкость.</w:t>
            </w:r>
          </w:p>
          <w:p w14:paraId="17B48C70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Готовое к применению антисептическое средство. Предназначено для антисептической, хирургической обработки рук, обеззараживания инъекционного и операционного полей.</w:t>
            </w:r>
          </w:p>
          <w:p w14:paraId="047C6953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В качестве действующих веществ в составе средство содержит спирт пропанол-2 или смесь спиртов (пропанол-1 и пропанол-2</w:t>
            </w:r>
            <w:proofErr w:type="gram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proofErr w:type="gram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70%, антимикробная добавка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бензэтоний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хлорид или клатрат четвертичного аммониевого соединения с карбамидом (мочевиной) – не менее 0.10%. В составе не должно быть производных фенола, аминов и хлоргексидина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биглюконата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E15751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активность: бактерицид (грамположительные, грамотрицательные бактерии),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вирулицид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В, ВИЧ), фунгицид (кандида),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туберкулоцид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. Пролонгированное действие – не менее 3 часов.</w:t>
            </w:r>
          </w:p>
          <w:p w14:paraId="66DF80CF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Токсикология: класс опасности средства: не ниже – 4. Отсутствие местно-раздражающих, кожно-резорбтивных и сенсибилизирующих свойств. </w:t>
            </w:r>
          </w:p>
          <w:p w14:paraId="275D82DB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Режимы обработки: Дозировка – не более 3 мл на 1 антисептическую обработку, не более 10 мл на 1 хирургическую обработку рук.</w:t>
            </w:r>
          </w:p>
          <w:p w14:paraId="212B56DC" w14:textId="4971D67D" w:rsidR="00CA5FB9" w:rsidRPr="00CA5FB9" w:rsidRDefault="00CA5FB9" w:rsidP="00CA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Форма выпуска: полимерная емкость не менее 5 л.</w:t>
            </w:r>
          </w:p>
        </w:tc>
        <w:tc>
          <w:tcPr>
            <w:tcW w:w="1133" w:type="dxa"/>
          </w:tcPr>
          <w:p w14:paraId="16B00A98" w14:textId="181670AB" w:rsidR="00CA5FB9" w:rsidRPr="00E961C4" w:rsidRDefault="00CA5FB9" w:rsidP="00CA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3" w:type="dxa"/>
          </w:tcPr>
          <w:p w14:paraId="7A93266F" w14:textId="63AE5086" w:rsidR="00CA5FB9" w:rsidRPr="00E961C4" w:rsidRDefault="00CA5FB9" w:rsidP="00CA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A5FB9" w:rsidRPr="00CC5CC6" w14:paraId="2152EB2E" w14:textId="77777777" w:rsidTr="0058024E">
        <w:tc>
          <w:tcPr>
            <w:tcW w:w="769" w:type="dxa"/>
          </w:tcPr>
          <w:p w14:paraId="4D731D61" w14:textId="77777777" w:rsidR="00CA5FB9" w:rsidRPr="00FD3F77" w:rsidRDefault="00CA5FB9" w:rsidP="00CA5FB9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AF511" w14:textId="2F3E4577" w:rsidR="00CA5FB9" w:rsidRPr="00CA5FB9" w:rsidRDefault="00CA5FB9" w:rsidP="00CA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A7B9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Форма выпуска: Жидкость.</w:t>
            </w:r>
          </w:p>
          <w:p w14:paraId="0B5E0E3F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Готовое к применению антисептическое средство. Предназначено для антисептической, хирургической обработки рук, обеззараживания инъекционного и операционного полей.</w:t>
            </w:r>
          </w:p>
          <w:p w14:paraId="3255368B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В качестве действующих веществ в составе средство содержит спирт пропанол-2 или смесь спиртов (пропанол-1 и пропанол-2</w:t>
            </w:r>
            <w:proofErr w:type="gram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)  –</w:t>
            </w:r>
            <w:proofErr w:type="gram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70%, антимикробная добавка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бензэтоний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хлорид или клатрат четвертичного аммониевого соединения с карбамидом (мочевиной) – не менее 0.10%. В составе не должно быть производных фенола, аминов и хлоргексидина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биглюконата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A510D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активность: бактерицид (грамположительные, грамотрицательные бактерии),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вирулицид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 (гепатит В, ВИЧ), фунгицид (кандида), </w:t>
            </w:r>
            <w:proofErr w:type="spellStart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туберкулоцид</w:t>
            </w:r>
            <w:proofErr w:type="spellEnd"/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. Пролонгированное действие – не менее 3 часов.</w:t>
            </w:r>
          </w:p>
          <w:p w14:paraId="2EA40CCB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 xml:space="preserve">Токсикология: класс опасности средства: не ниже – 4. Отсутствие местно-раздражающих, кожно-резорбтивных и сенсибилизирующих свойств. </w:t>
            </w:r>
          </w:p>
          <w:p w14:paraId="668B9841" w14:textId="77777777" w:rsidR="00CA5FB9" w:rsidRPr="00CA5FB9" w:rsidRDefault="00CA5FB9" w:rsidP="00CA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Режимы обработки: Дозировка – не более 3 мл на 1 антисептическую обработку, не более 10 мл на 1 хирургическую обработку рук.</w:t>
            </w:r>
          </w:p>
          <w:p w14:paraId="74D87D6A" w14:textId="145CE945" w:rsidR="00CA5FB9" w:rsidRPr="00CA5FB9" w:rsidRDefault="00CA5FB9" w:rsidP="00CA5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FB9">
              <w:rPr>
                <w:rFonts w:ascii="Times New Roman" w:hAnsi="Times New Roman" w:cs="Times New Roman"/>
                <w:sz w:val="24"/>
                <w:szCs w:val="24"/>
              </w:rPr>
              <w:t>Форма выпуска: полимерная емкость не менее 1 л. с дозатором</w:t>
            </w:r>
          </w:p>
        </w:tc>
        <w:tc>
          <w:tcPr>
            <w:tcW w:w="1133" w:type="dxa"/>
          </w:tcPr>
          <w:p w14:paraId="30504F75" w14:textId="2FECFBA8" w:rsidR="00CA5FB9" w:rsidRPr="00E961C4" w:rsidRDefault="00CA5FB9" w:rsidP="00CA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3" w:type="dxa"/>
          </w:tcPr>
          <w:p w14:paraId="14051067" w14:textId="7FF3137E" w:rsidR="00CA5FB9" w:rsidRPr="00E961C4" w:rsidRDefault="00CA5FB9" w:rsidP="00CA5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961C4" w:rsidRPr="00CC5CC6" w14:paraId="10B175FA" w14:textId="77777777" w:rsidTr="0058024E">
        <w:tc>
          <w:tcPr>
            <w:tcW w:w="769" w:type="dxa"/>
          </w:tcPr>
          <w:p w14:paraId="79E680B2" w14:textId="77777777" w:rsidR="00E961C4" w:rsidRPr="00FD3F77" w:rsidRDefault="00E961C4" w:rsidP="00E961C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shd w:val="clear" w:color="auto" w:fill="auto"/>
          </w:tcPr>
          <w:p w14:paraId="1AE4321D" w14:textId="17EDD737" w:rsidR="00E961C4" w:rsidRPr="00E961C4" w:rsidRDefault="0058024E" w:rsidP="00E96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8327" w:type="dxa"/>
            <w:shd w:val="clear" w:color="auto" w:fill="auto"/>
          </w:tcPr>
          <w:p w14:paraId="4E2F5921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Жидкость.</w:t>
            </w:r>
          </w:p>
          <w:p w14:paraId="097B2E2C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характеристики*:</w:t>
            </w:r>
          </w:p>
          <w:p w14:paraId="55A6F6AB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представляет собой двухкомпонентную систему, состоящую из 2-х компонентов, используемых для приготовления рабочего раствора.  </w:t>
            </w:r>
          </w:p>
          <w:p w14:paraId="0151F02B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1 представляет собой жидкость, содержащую перекись водорода, ингибитор коррозии.</w:t>
            </w:r>
          </w:p>
          <w:p w14:paraId="3F774044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2 представляет собой жидкость, содержащую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ацетилкапролактам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изопропиловый спирт.</w:t>
            </w:r>
          </w:p>
          <w:p w14:paraId="5CE955B5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Действующие вещества активированного рабочего раствора: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надуксусная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перекись водорода.</w:t>
            </w:r>
          </w:p>
          <w:p w14:paraId="7E89E05C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раствора, готового к использованию: не менее 30 суток.</w:t>
            </w:r>
          </w:p>
          <w:p w14:paraId="0A7120F0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(раствор многократного пользования). </w:t>
            </w:r>
          </w:p>
          <w:p w14:paraId="31093FE0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раствор должен быть готов к применению не более чем через 30 сек после смешивания компонентов 1 и 2.</w:t>
            </w:r>
          </w:p>
          <w:p w14:paraId="4AE4400D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активность: бактерицид (грамположительные, грамотрицательные бактерии),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туберкулоцид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(тестировано на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Mycobacterium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terrae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фунгицид,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спороцид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возбудители особо опасных инфекций (холеры, туляремии, чумы, сибирской язвы).</w:t>
            </w:r>
          </w:p>
          <w:p w14:paraId="317A1E19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предназначено для дезинфекции и стерилизации изделий медицинского назначения из различных материалов; дезинфекции высокого уровня (ДВУ) и стерилизации эндоскопов. </w:t>
            </w:r>
          </w:p>
          <w:p w14:paraId="34E163B9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экспозиции при проведении </w:t>
            </w:r>
            <w:proofErr w:type="gram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дезинфекции  ИМН</w:t>
            </w:r>
            <w:proofErr w:type="gram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10 мин,  ДВУ эндоскопов – не более 5 минут, стерилизации ИМН – не более 30 минут.</w:t>
            </w:r>
          </w:p>
          <w:p w14:paraId="3F634958" w14:textId="45BB845A" w:rsidR="00E961C4" w:rsidRPr="00E961C4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комплект не менее 5.0 л. с активатором.</w:t>
            </w:r>
          </w:p>
        </w:tc>
        <w:tc>
          <w:tcPr>
            <w:tcW w:w="1133" w:type="dxa"/>
          </w:tcPr>
          <w:p w14:paraId="5F018165" w14:textId="317F23F7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3" w:type="dxa"/>
          </w:tcPr>
          <w:p w14:paraId="57CDE405" w14:textId="46E8E931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961C4" w:rsidRPr="00CC5CC6" w14:paraId="727816AC" w14:textId="77777777" w:rsidTr="0058024E">
        <w:tc>
          <w:tcPr>
            <w:tcW w:w="769" w:type="dxa"/>
          </w:tcPr>
          <w:p w14:paraId="6AFA6B19" w14:textId="77777777" w:rsidR="00E961C4" w:rsidRPr="00FD3F77" w:rsidRDefault="00E961C4" w:rsidP="00E961C4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</w:tcPr>
          <w:p w14:paraId="23EB96CB" w14:textId="28746D86" w:rsidR="00E961C4" w:rsidRPr="00E961C4" w:rsidRDefault="00D161E2" w:rsidP="00E961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8327" w:type="dxa"/>
          </w:tcPr>
          <w:p w14:paraId="7E34906A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Жидкость.</w:t>
            </w:r>
          </w:p>
          <w:p w14:paraId="41952141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Концентрированное жидкое дезинфицирующее средство. Средство предназначено для дезинфекции поверхностей помещений и приборов, в т.ч. наркозно-дыхательной аппаратуры, анестезиологического оборудования, ИМН, для предстерилизационной очистки, совмещенной и не совмещенной с дезинфекцией ИМН в один этап ручным и механизированным (УЗО) способами. В составе средство содержит полимерное производное гуанидина – не более 2.0%, комплекс ЧАС – не менее 20.0%. Средство не должно содержать в составе альдегиды, третичные амины, фенолы, </w:t>
            </w:r>
            <w:proofErr w:type="spellStart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кислородактивные</w:t>
            </w:r>
            <w:proofErr w:type="spellEnd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компоненты.  Срок годности рабочих растворов средства: не менее 25 суток.</w:t>
            </w:r>
          </w:p>
          <w:p w14:paraId="11298013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Целевая активность: бактерицид (грамположительные, грамотрицательные бактерии, в том числе в отношении возбудителей внутрибольничных инфекций), </w:t>
            </w:r>
            <w:proofErr w:type="spellStart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</w:t>
            </w:r>
            <w:proofErr w:type="spellEnd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(гепатит В, ВИЧ, полиомиелит), фунгицид (кандида, трихофитон), </w:t>
            </w:r>
            <w:proofErr w:type="spellStart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туберкулоцид</w:t>
            </w:r>
            <w:proofErr w:type="spellEnd"/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плесени. </w:t>
            </w:r>
          </w:p>
          <w:p w14:paraId="00231AFE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рабочего раствора из 1 л концентрированного средства:</w:t>
            </w:r>
          </w:p>
          <w:p w14:paraId="5DCF3DB1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поверхностей по вирусам не менее 400 л при времени экспозиции не более 30 минут; не менее 200 л при времени экспозиции не более 15 минут;</w:t>
            </w:r>
          </w:p>
          <w:p w14:paraId="727E8AB6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кувезов, наркозно-дыхательной аппаратуры, анестезиологического оборудования по вирусам не менее 400 л при времени экспозиции не более 30 минут; не менее 200 л при времени экспозиции не более 15 минут;</w:t>
            </w:r>
          </w:p>
          <w:p w14:paraId="7B9C676B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поверхностей по грибковой этиологии (кандида) не менее 200 л при времени экспозиции не более 30 минут; не менее 100 л при времени экспозиции не более 15 минут;</w:t>
            </w:r>
          </w:p>
          <w:p w14:paraId="3A386517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 кувезов, наркозно-дыхательной аппаратуры, анестезиологического оборудования по грибковой этиологии (кандида) не менее 200 л при времени экспозиции не более 30 минут;</w:t>
            </w:r>
          </w:p>
          <w:p w14:paraId="208AE884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воздуха по режимам вирусной инфекции не менее 200 л при времени экспозиции не более 30 минут;</w:t>
            </w:r>
          </w:p>
          <w:p w14:paraId="0C06DC89" w14:textId="77777777" w:rsidR="00D161E2" w:rsidRPr="00D161E2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дезинфекция, совмещенная с ПСО (ручной способ) по вирусам ИМН не менее 200 л рабочего раствора при времени экспозиции не более 40 минут.</w:t>
            </w:r>
          </w:p>
          <w:p w14:paraId="2004B533" w14:textId="7E47194E" w:rsidR="00E961C4" w:rsidRPr="00E961C4" w:rsidRDefault="00D161E2" w:rsidP="00D16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полимерная емкость не менее 1.0 л.</w:t>
            </w:r>
          </w:p>
        </w:tc>
        <w:tc>
          <w:tcPr>
            <w:tcW w:w="1133" w:type="dxa"/>
          </w:tcPr>
          <w:p w14:paraId="6FA83BFE" w14:textId="75937C97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</w:t>
            </w:r>
            <w:proofErr w:type="spellEnd"/>
          </w:p>
        </w:tc>
        <w:tc>
          <w:tcPr>
            <w:tcW w:w="1413" w:type="dxa"/>
          </w:tcPr>
          <w:p w14:paraId="241270A4" w14:textId="33834966" w:rsidR="00E961C4" w:rsidRPr="00E961C4" w:rsidRDefault="00E961C4" w:rsidP="00E96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</w:tr>
      <w:tr w:rsidR="0058024E" w:rsidRPr="00CC5CC6" w14:paraId="63B03E56" w14:textId="77777777" w:rsidTr="0058024E">
        <w:tc>
          <w:tcPr>
            <w:tcW w:w="769" w:type="dxa"/>
          </w:tcPr>
          <w:p w14:paraId="38C049CB" w14:textId="77777777" w:rsidR="0058024E" w:rsidRPr="00FD3F77" w:rsidRDefault="0058024E" w:rsidP="0058024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</w:tcPr>
          <w:p w14:paraId="43DBD11B" w14:textId="41B61612" w:rsidR="0058024E" w:rsidRPr="00E961C4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8327" w:type="dxa"/>
          </w:tcPr>
          <w:p w14:paraId="69747788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Жидкость.</w:t>
            </w:r>
          </w:p>
          <w:p w14:paraId="341A8E13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характеристики*:</w:t>
            </w:r>
          </w:p>
          <w:p w14:paraId="79C9376E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средства: готовое к применению средство.</w:t>
            </w:r>
          </w:p>
          <w:p w14:paraId="62F1C2E9" w14:textId="37607092" w:rsidR="0058024E" w:rsidRPr="00E961C4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средства: гипохлорит натрия, содержание «активного хлора» - не менее 1.0%, функциональные компоненты</w:t>
            </w:r>
          </w:p>
        </w:tc>
        <w:tc>
          <w:tcPr>
            <w:tcW w:w="1133" w:type="dxa"/>
          </w:tcPr>
          <w:p w14:paraId="6FCF5722" w14:textId="361FA019" w:rsidR="0058024E" w:rsidRPr="00E961C4" w:rsidRDefault="0058024E" w:rsidP="00580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413" w:type="dxa"/>
          </w:tcPr>
          <w:p w14:paraId="004EA22D" w14:textId="0D1185B3" w:rsidR="0058024E" w:rsidRPr="00E961C4" w:rsidRDefault="0058024E" w:rsidP="00580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8024E" w:rsidRPr="00CC5CC6" w14:paraId="400B02D0" w14:textId="77777777" w:rsidTr="0058024E">
        <w:tc>
          <w:tcPr>
            <w:tcW w:w="769" w:type="dxa"/>
          </w:tcPr>
          <w:p w14:paraId="0DE204FE" w14:textId="77777777" w:rsidR="0058024E" w:rsidRPr="00FD3F77" w:rsidRDefault="0058024E" w:rsidP="0058024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</w:tcPr>
          <w:p w14:paraId="32E6422A" w14:textId="017998D8" w:rsidR="0058024E" w:rsidRPr="00E961C4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</w:t>
            </w:r>
          </w:p>
        </w:tc>
        <w:tc>
          <w:tcPr>
            <w:tcW w:w="8327" w:type="dxa"/>
          </w:tcPr>
          <w:p w14:paraId="148956B0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Салфетка.</w:t>
            </w:r>
          </w:p>
          <w:p w14:paraId="73CF55D5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характеристики*:</w:t>
            </w:r>
          </w:p>
          <w:p w14:paraId="741CB98C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Дезинфицирующее средство, нанесенное на салфетку из нетканого материала. Средство должно быть предназначено для дезинфекции небольших по площади поверхностей помещений, предметов обстановки, медицинского оборудования, приборов.</w:t>
            </w:r>
          </w:p>
          <w:p w14:paraId="0D0722BA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качестве действующих веществ средство должно содержать спирт пропанол-2 или смесь спиртов (пропанол-1 и пропанол-2) – не более 20%, четвертичное аммонийное соединение. </w:t>
            </w:r>
          </w:p>
          <w:p w14:paraId="65CBFE94" w14:textId="77777777" w:rsidR="0058024E" w:rsidRPr="0058024E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должно обладать бактерицидными,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вирулицидными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(гепатит В, ВИЧ, полиомиелит, аденовирус),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туберкулоцидными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фунгицидными</w:t>
            </w:r>
            <w:proofErr w:type="spellEnd"/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(кандида, трихофитон) свойствами.</w:t>
            </w:r>
          </w:p>
          <w:p w14:paraId="46852072" w14:textId="5DF258C4" w:rsidR="0058024E" w:rsidRPr="00E961C4" w:rsidRDefault="0058024E" w:rsidP="00580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выпуска: салфетка в индивидуальной герметичной упаковке. Размер салфетки не менее 17 х 15 см. Количество пропиточного состава салфетки не менее 8,0 грамм.</w:t>
            </w:r>
          </w:p>
        </w:tc>
        <w:tc>
          <w:tcPr>
            <w:tcW w:w="1133" w:type="dxa"/>
          </w:tcPr>
          <w:p w14:paraId="7C3A916C" w14:textId="5AAE9A45" w:rsidR="0058024E" w:rsidRPr="00E961C4" w:rsidRDefault="0058024E" w:rsidP="00580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413" w:type="dxa"/>
          </w:tcPr>
          <w:p w14:paraId="6DE9DE88" w14:textId="5908DEE8" w:rsidR="0058024E" w:rsidRPr="00E961C4" w:rsidRDefault="0058024E" w:rsidP="005802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</w:tr>
    </w:tbl>
    <w:p w14:paraId="1B5D1A0F" w14:textId="44FECB72" w:rsidR="00751B65" w:rsidRPr="00146D62" w:rsidRDefault="00751B65" w:rsidP="001D0634">
      <w:pPr>
        <w:tabs>
          <w:tab w:val="left" w:pos="2415"/>
        </w:tabs>
        <w:rPr>
          <w:rFonts w:ascii="Times New Roman" w:hAnsi="Times New Roman" w:cs="Times New Roman"/>
          <w:iCs/>
        </w:rPr>
      </w:pPr>
    </w:p>
    <w:sectPr w:rsidR="00751B65" w:rsidRPr="00146D62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62C1E"/>
    <w:rsid w:val="0058024E"/>
    <w:rsid w:val="005F106A"/>
    <w:rsid w:val="00604B06"/>
    <w:rsid w:val="00743E41"/>
    <w:rsid w:val="0075042C"/>
    <w:rsid w:val="00751B65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92AAE"/>
    <w:rsid w:val="00A974D3"/>
    <w:rsid w:val="00AD45CC"/>
    <w:rsid w:val="00AD6D30"/>
    <w:rsid w:val="00AF6BA2"/>
    <w:rsid w:val="00B04771"/>
    <w:rsid w:val="00B5254D"/>
    <w:rsid w:val="00B70283"/>
    <w:rsid w:val="00B81D16"/>
    <w:rsid w:val="00B936B0"/>
    <w:rsid w:val="00B96D33"/>
    <w:rsid w:val="00BA0486"/>
    <w:rsid w:val="00BC5287"/>
    <w:rsid w:val="00BF3856"/>
    <w:rsid w:val="00C074A7"/>
    <w:rsid w:val="00C2664F"/>
    <w:rsid w:val="00C75F81"/>
    <w:rsid w:val="00C776CA"/>
    <w:rsid w:val="00CA5FB9"/>
    <w:rsid w:val="00CC28EB"/>
    <w:rsid w:val="00CC5CC6"/>
    <w:rsid w:val="00CC7CA0"/>
    <w:rsid w:val="00D14255"/>
    <w:rsid w:val="00D161E2"/>
    <w:rsid w:val="00D20DF4"/>
    <w:rsid w:val="00D44E71"/>
    <w:rsid w:val="00D44FCA"/>
    <w:rsid w:val="00D73389"/>
    <w:rsid w:val="00DA1DEA"/>
    <w:rsid w:val="00E23C33"/>
    <w:rsid w:val="00E816F8"/>
    <w:rsid w:val="00E961C4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61C4"/>
    <w:pPr>
      <w:spacing w:after="0" w:line="240" w:lineRule="auto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67</cp:revision>
  <cp:lastPrinted>2022-03-01T12:06:00Z</cp:lastPrinted>
  <dcterms:created xsi:type="dcterms:W3CDTF">2016-11-28T12:39:00Z</dcterms:created>
  <dcterms:modified xsi:type="dcterms:W3CDTF">2022-03-01T12:06:00Z</dcterms:modified>
</cp:coreProperties>
</file>