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BB99" w14:textId="37BDAE6B" w:rsidR="00570D96" w:rsidRDefault="00570D96" w:rsidP="00570D96">
      <w:pPr>
        <w:jc w:val="right"/>
      </w:pPr>
      <w:r w:rsidRPr="00570D96">
        <w:t>Приложение № 2 к котировочной документации</w:t>
      </w:r>
    </w:p>
    <w:p w14:paraId="02D90981" w14:textId="77777777" w:rsidR="00570D96" w:rsidRPr="00570D96" w:rsidRDefault="00570D96" w:rsidP="00570D96">
      <w:pPr>
        <w:jc w:val="right"/>
      </w:pPr>
    </w:p>
    <w:p w14:paraId="34F17843" w14:textId="10B820EB" w:rsidR="00A00CEA" w:rsidRDefault="00A00CEA" w:rsidP="00A00CEA">
      <w:pPr>
        <w:jc w:val="center"/>
        <w:rPr>
          <w:b/>
          <w:bCs/>
          <w:sz w:val="28"/>
          <w:szCs w:val="28"/>
        </w:rPr>
      </w:pPr>
      <w:r w:rsidRPr="009D2512">
        <w:rPr>
          <w:b/>
          <w:bCs/>
          <w:sz w:val="28"/>
          <w:szCs w:val="28"/>
        </w:rPr>
        <w:t>Техническое задание</w:t>
      </w:r>
    </w:p>
    <w:p w14:paraId="02D3853B" w14:textId="77777777" w:rsidR="0036102A" w:rsidRPr="002C668B" w:rsidRDefault="0036102A" w:rsidP="00A00CEA">
      <w:pPr>
        <w:jc w:val="center"/>
        <w:rPr>
          <w:b/>
          <w:bCs/>
          <w:sz w:val="28"/>
          <w:szCs w:val="28"/>
        </w:rPr>
      </w:pPr>
    </w:p>
    <w:p w14:paraId="6BD28A54" w14:textId="769AACCC" w:rsidR="00B80C08" w:rsidRPr="00B80C08" w:rsidRDefault="0036102A" w:rsidP="005727DC">
      <w:pPr>
        <w:pStyle w:val="a3"/>
        <w:numPr>
          <w:ilvl w:val="0"/>
          <w:numId w:val="2"/>
        </w:numPr>
        <w:ind w:left="0" w:firstLine="709"/>
        <w:jc w:val="both"/>
      </w:pPr>
      <w:bookmarkStart w:id="0" w:name="_Hlk89443139"/>
      <w:r w:rsidRPr="005727DC">
        <w:rPr>
          <w:b/>
        </w:rPr>
        <w:t>Наименование закупаемых услуг:</w:t>
      </w:r>
      <w:r w:rsidRPr="0036102A">
        <w:t xml:space="preserve"> </w:t>
      </w:r>
      <w:bookmarkStart w:id="1" w:name="_Hlk89441756"/>
      <w:r w:rsidRPr="0036102A">
        <w:t xml:space="preserve">Оказание услуг по </w:t>
      </w:r>
      <w:r w:rsidR="000F30DA">
        <w:t>техническому обслуживанию</w:t>
      </w:r>
      <w:r w:rsidR="00DC612B">
        <w:t xml:space="preserve"> пассажирского</w:t>
      </w:r>
      <w:r w:rsidR="000F30DA">
        <w:t xml:space="preserve"> лифта</w:t>
      </w:r>
      <w:r w:rsidR="005727DC">
        <w:t xml:space="preserve"> </w:t>
      </w:r>
      <w:r w:rsidR="00632082" w:rsidRPr="00632082">
        <w:rPr>
          <w:color w:val="000000"/>
          <w:lang w:eastAsia="en-US"/>
        </w:rPr>
        <w:t>ЧУЗ «КБ «РЖД-Медицина» г. Владикавказ»</w:t>
      </w:r>
      <w:r w:rsidR="00B80C08">
        <w:rPr>
          <w:color w:val="000000"/>
          <w:lang w:eastAsia="en-US"/>
        </w:rPr>
        <w:t>:</w:t>
      </w:r>
    </w:p>
    <w:p w14:paraId="14FF9FC3" w14:textId="47E308B9" w:rsidR="0036102A" w:rsidRPr="00686ABE" w:rsidRDefault="00632082" w:rsidP="00B80C08">
      <w:pPr>
        <w:pStyle w:val="a3"/>
        <w:ind w:left="709"/>
        <w:jc w:val="both"/>
      </w:pPr>
      <w:r w:rsidRPr="00632082">
        <w:rPr>
          <w:color w:val="000000"/>
          <w:sz w:val="28"/>
          <w:szCs w:val="22"/>
          <w:lang w:eastAsia="en-US"/>
        </w:rPr>
        <w:t xml:space="preserve"> </w:t>
      </w:r>
      <w:bookmarkStart w:id="2" w:name="_Hlk89443014"/>
    </w:p>
    <w:tbl>
      <w:tblPr>
        <w:tblW w:w="5124" w:type="pct"/>
        <w:tblLayout w:type="fixed"/>
        <w:tblLook w:val="0000" w:firstRow="0" w:lastRow="0" w:firstColumn="0" w:lastColumn="0" w:noHBand="0" w:noVBand="0"/>
      </w:tblPr>
      <w:tblGrid>
        <w:gridCol w:w="498"/>
        <w:gridCol w:w="1727"/>
        <w:gridCol w:w="843"/>
        <w:gridCol w:w="2031"/>
        <w:gridCol w:w="2350"/>
        <w:gridCol w:w="1275"/>
        <w:gridCol w:w="1137"/>
        <w:gridCol w:w="6"/>
      </w:tblGrid>
      <w:tr w:rsidR="00B80C08" w14:paraId="1E93B5FD" w14:textId="77777777" w:rsidTr="00B80C08">
        <w:trPr>
          <w:gridAfter w:val="1"/>
          <w:wAfter w:w="4" w:type="pct"/>
        </w:trPr>
        <w:tc>
          <w:tcPr>
            <w:tcW w:w="253" w:type="pct"/>
            <w:tcBorders>
              <w:top w:val="single" w:sz="4" w:space="0" w:color="000000"/>
              <w:left w:val="single" w:sz="4" w:space="0" w:color="000000"/>
              <w:bottom w:val="single" w:sz="4" w:space="0" w:color="000000"/>
            </w:tcBorders>
            <w:shd w:val="clear" w:color="auto" w:fill="auto"/>
          </w:tcPr>
          <w:p w14:paraId="61B4AB95" w14:textId="77777777" w:rsidR="00686ABE" w:rsidRDefault="00686ABE" w:rsidP="00D265CC">
            <w:pPr>
              <w:suppressAutoHyphens/>
              <w:jc w:val="both"/>
              <w:rPr>
                <w:rFonts w:eastAsia="Droid Sans Fallback" w:cs="Calibri"/>
                <w:bCs/>
                <w:sz w:val="22"/>
                <w:szCs w:val="22"/>
              </w:rPr>
            </w:pPr>
            <w:r>
              <w:rPr>
                <w:rFonts w:eastAsia="Droid Sans Fallback" w:cs="Calibri"/>
                <w:bCs/>
                <w:sz w:val="22"/>
                <w:szCs w:val="22"/>
              </w:rPr>
              <w:t>№</w:t>
            </w:r>
          </w:p>
          <w:p w14:paraId="6B275A4E" w14:textId="77777777" w:rsidR="00686ABE" w:rsidRDefault="00686ABE" w:rsidP="00D265CC">
            <w:pPr>
              <w:suppressAutoHyphens/>
              <w:jc w:val="both"/>
              <w:rPr>
                <w:rFonts w:eastAsia="Droid Sans Fallback" w:cs="Calibri"/>
                <w:bCs/>
                <w:sz w:val="22"/>
                <w:szCs w:val="22"/>
              </w:rPr>
            </w:pPr>
            <w:r>
              <w:rPr>
                <w:rFonts w:eastAsia="Droid Sans Fallback" w:cs="Calibri"/>
                <w:bCs/>
                <w:sz w:val="22"/>
                <w:szCs w:val="22"/>
              </w:rPr>
              <w:t>п/п</w:t>
            </w:r>
          </w:p>
        </w:tc>
        <w:tc>
          <w:tcPr>
            <w:tcW w:w="875" w:type="pct"/>
            <w:tcBorders>
              <w:top w:val="single" w:sz="4" w:space="0" w:color="000000"/>
              <w:left w:val="single" w:sz="4" w:space="0" w:color="000000"/>
              <w:bottom w:val="single" w:sz="4" w:space="0" w:color="000000"/>
            </w:tcBorders>
            <w:shd w:val="clear" w:color="auto" w:fill="auto"/>
          </w:tcPr>
          <w:p w14:paraId="6D80B421" w14:textId="77777777" w:rsidR="00686ABE" w:rsidRDefault="00686ABE" w:rsidP="00D265CC">
            <w:pPr>
              <w:suppressAutoHyphens/>
              <w:jc w:val="center"/>
              <w:rPr>
                <w:rFonts w:eastAsia="Droid Sans Fallback" w:cs="Calibri"/>
                <w:bCs/>
                <w:sz w:val="22"/>
                <w:szCs w:val="22"/>
              </w:rPr>
            </w:pPr>
            <w:r>
              <w:rPr>
                <w:rFonts w:eastAsia="Droid Sans Fallback" w:cs="Calibri"/>
                <w:bCs/>
                <w:sz w:val="22"/>
                <w:szCs w:val="22"/>
              </w:rPr>
              <w:t>Заводской/</w:t>
            </w:r>
          </w:p>
          <w:p w14:paraId="7D8B4088" w14:textId="25DE4A02" w:rsidR="00686ABE" w:rsidRDefault="00686ABE" w:rsidP="00D265CC">
            <w:pPr>
              <w:suppressAutoHyphens/>
              <w:jc w:val="center"/>
              <w:rPr>
                <w:rFonts w:eastAsia="Droid Sans Fallback" w:cs="Calibri"/>
                <w:bCs/>
                <w:sz w:val="22"/>
                <w:szCs w:val="22"/>
              </w:rPr>
            </w:pPr>
            <w:r>
              <w:rPr>
                <w:rFonts w:eastAsia="Droid Sans Fallback" w:cs="Calibri"/>
                <w:bCs/>
                <w:sz w:val="22"/>
                <w:szCs w:val="22"/>
              </w:rPr>
              <w:t>Регистрационный</w:t>
            </w:r>
          </w:p>
          <w:p w14:paraId="6237ACFF" w14:textId="06628F5B" w:rsidR="00686ABE" w:rsidRDefault="00D265CC" w:rsidP="00D265CC">
            <w:pPr>
              <w:suppressAutoHyphens/>
              <w:jc w:val="center"/>
              <w:rPr>
                <w:rFonts w:eastAsia="Droid Sans Fallback" w:cs="Calibri"/>
                <w:bCs/>
                <w:sz w:val="22"/>
                <w:szCs w:val="22"/>
              </w:rPr>
            </w:pPr>
            <w:r>
              <w:rPr>
                <w:rFonts w:eastAsia="Droid Sans Fallback" w:cs="Calibri"/>
                <w:bCs/>
                <w:sz w:val="22"/>
                <w:szCs w:val="22"/>
              </w:rPr>
              <w:t>номер</w:t>
            </w:r>
          </w:p>
        </w:tc>
        <w:tc>
          <w:tcPr>
            <w:tcW w:w="427" w:type="pct"/>
            <w:tcBorders>
              <w:top w:val="single" w:sz="4" w:space="0" w:color="000000"/>
              <w:left w:val="single" w:sz="4" w:space="0" w:color="000000"/>
              <w:bottom w:val="single" w:sz="4" w:space="0" w:color="000000"/>
            </w:tcBorders>
            <w:shd w:val="clear" w:color="auto" w:fill="auto"/>
          </w:tcPr>
          <w:p w14:paraId="0CF49BC4" w14:textId="5BC9FA08" w:rsidR="00686ABE" w:rsidRDefault="00686ABE" w:rsidP="00D265CC">
            <w:pPr>
              <w:suppressAutoHyphens/>
              <w:jc w:val="center"/>
              <w:rPr>
                <w:rFonts w:eastAsia="Droid Sans Fallback" w:cs="Calibri"/>
                <w:bCs/>
                <w:sz w:val="22"/>
                <w:szCs w:val="22"/>
              </w:rPr>
            </w:pPr>
            <w:r>
              <w:rPr>
                <w:rFonts w:eastAsia="Droid Sans Fallback" w:cs="Calibri"/>
                <w:bCs/>
                <w:sz w:val="22"/>
                <w:szCs w:val="22"/>
              </w:rPr>
              <w:t>Дата установки</w:t>
            </w:r>
          </w:p>
          <w:p w14:paraId="1F085B9D" w14:textId="77777777" w:rsidR="00686ABE" w:rsidRDefault="00686ABE" w:rsidP="00D265CC">
            <w:pPr>
              <w:suppressAutoHyphens/>
              <w:jc w:val="center"/>
              <w:rPr>
                <w:rFonts w:eastAsia="Droid Sans Fallback" w:cs="Calibri"/>
                <w:bCs/>
                <w:sz w:val="22"/>
                <w:szCs w:val="22"/>
              </w:rPr>
            </w:pPr>
            <w:r>
              <w:rPr>
                <w:rFonts w:eastAsia="Droid Sans Fallback" w:cs="Calibri"/>
                <w:bCs/>
                <w:sz w:val="22"/>
                <w:szCs w:val="22"/>
              </w:rPr>
              <w:t>(год)</w:t>
            </w:r>
          </w:p>
        </w:tc>
        <w:tc>
          <w:tcPr>
            <w:tcW w:w="1029" w:type="pct"/>
            <w:tcBorders>
              <w:top w:val="single" w:sz="4" w:space="0" w:color="000000"/>
              <w:left w:val="single" w:sz="4" w:space="0" w:color="000000"/>
              <w:bottom w:val="single" w:sz="4" w:space="0" w:color="000000"/>
            </w:tcBorders>
            <w:shd w:val="clear" w:color="auto" w:fill="auto"/>
          </w:tcPr>
          <w:p w14:paraId="1EAF4C5C" w14:textId="3E96F662" w:rsidR="00686ABE" w:rsidRDefault="00686ABE" w:rsidP="00D265CC">
            <w:pPr>
              <w:suppressAutoHyphens/>
              <w:jc w:val="center"/>
              <w:rPr>
                <w:rFonts w:eastAsia="Droid Sans Fallback" w:cs="Calibri"/>
                <w:bCs/>
                <w:sz w:val="22"/>
                <w:szCs w:val="22"/>
              </w:rPr>
            </w:pPr>
            <w:r>
              <w:rPr>
                <w:rFonts w:eastAsia="Droid Sans Fallback" w:cs="Calibri"/>
                <w:bCs/>
                <w:sz w:val="22"/>
                <w:szCs w:val="22"/>
              </w:rPr>
              <w:t xml:space="preserve">Тип </w:t>
            </w:r>
            <w:r w:rsidR="00D265CC">
              <w:rPr>
                <w:rFonts w:eastAsia="Droid Sans Fallback" w:cs="Calibri"/>
                <w:bCs/>
                <w:sz w:val="22"/>
                <w:szCs w:val="22"/>
              </w:rPr>
              <w:t>л</w:t>
            </w:r>
            <w:r>
              <w:rPr>
                <w:rFonts w:eastAsia="Droid Sans Fallback" w:cs="Calibri"/>
                <w:bCs/>
                <w:sz w:val="22"/>
                <w:szCs w:val="22"/>
              </w:rPr>
              <w:t>ифта/</w:t>
            </w:r>
          </w:p>
          <w:p w14:paraId="46113359" w14:textId="3CFB69A7" w:rsidR="00686ABE" w:rsidRDefault="00B80C08" w:rsidP="00D265CC">
            <w:pPr>
              <w:suppressAutoHyphens/>
              <w:jc w:val="center"/>
              <w:rPr>
                <w:rFonts w:eastAsia="Droid Sans Fallback" w:cs="Calibri"/>
                <w:bCs/>
                <w:sz w:val="22"/>
                <w:szCs w:val="22"/>
              </w:rPr>
            </w:pPr>
            <w:r>
              <w:rPr>
                <w:rFonts w:eastAsia="Droid Sans Fallback" w:cs="Calibri"/>
                <w:bCs/>
                <w:sz w:val="22"/>
                <w:szCs w:val="22"/>
              </w:rPr>
              <w:t>с</w:t>
            </w:r>
            <w:r w:rsidR="00686ABE">
              <w:rPr>
                <w:rFonts w:eastAsia="Droid Sans Fallback" w:cs="Calibri"/>
                <w:bCs/>
                <w:sz w:val="22"/>
                <w:szCs w:val="22"/>
              </w:rPr>
              <w:t>корость</w:t>
            </w:r>
          </w:p>
          <w:p w14:paraId="1CEBB394" w14:textId="77777777" w:rsidR="00686ABE" w:rsidRDefault="00686ABE" w:rsidP="00D265CC">
            <w:pPr>
              <w:suppressAutoHyphens/>
              <w:jc w:val="center"/>
              <w:rPr>
                <w:rFonts w:eastAsia="Droid Sans Fallback" w:cs="Calibri"/>
                <w:bCs/>
                <w:sz w:val="22"/>
                <w:szCs w:val="22"/>
              </w:rPr>
            </w:pPr>
            <w:r>
              <w:rPr>
                <w:rFonts w:eastAsia="Droid Sans Fallback" w:cs="Calibri"/>
                <w:bCs/>
                <w:sz w:val="22"/>
                <w:szCs w:val="22"/>
              </w:rPr>
              <w:t>(м/с)</w:t>
            </w:r>
          </w:p>
        </w:tc>
        <w:tc>
          <w:tcPr>
            <w:tcW w:w="1191" w:type="pct"/>
            <w:tcBorders>
              <w:top w:val="single" w:sz="4" w:space="0" w:color="000000"/>
              <w:left w:val="single" w:sz="4" w:space="0" w:color="000000"/>
              <w:bottom w:val="single" w:sz="4" w:space="0" w:color="000000"/>
            </w:tcBorders>
            <w:shd w:val="clear" w:color="auto" w:fill="auto"/>
          </w:tcPr>
          <w:p w14:paraId="69C2FFAB" w14:textId="022378CF" w:rsidR="00686ABE" w:rsidRDefault="00686ABE" w:rsidP="00D265CC">
            <w:pPr>
              <w:suppressAutoHyphens/>
              <w:jc w:val="center"/>
              <w:rPr>
                <w:rFonts w:eastAsia="Droid Sans Fallback" w:cs="Calibri"/>
                <w:bCs/>
                <w:sz w:val="22"/>
                <w:szCs w:val="22"/>
              </w:rPr>
            </w:pPr>
            <w:r>
              <w:rPr>
                <w:rFonts w:eastAsia="Droid Sans Fallback" w:cs="Calibri"/>
                <w:bCs/>
                <w:sz w:val="22"/>
                <w:szCs w:val="22"/>
              </w:rPr>
              <w:t>Грузоподъемность</w:t>
            </w:r>
          </w:p>
          <w:p w14:paraId="78D725B9" w14:textId="77777777" w:rsidR="00686ABE" w:rsidRDefault="00686ABE" w:rsidP="00D265CC">
            <w:pPr>
              <w:suppressAutoHyphens/>
              <w:jc w:val="center"/>
              <w:rPr>
                <w:rFonts w:eastAsia="Droid Sans Fallback" w:cs="Calibri"/>
                <w:bCs/>
                <w:sz w:val="22"/>
                <w:szCs w:val="22"/>
              </w:rPr>
            </w:pPr>
            <w:r>
              <w:rPr>
                <w:rFonts w:eastAsia="Droid Sans Fallback" w:cs="Calibri"/>
                <w:bCs/>
                <w:sz w:val="22"/>
                <w:szCs w:val="22"/>
              </w:rPr>
              <w:t>(кг)</w:t>
            </w:r>
          </w:p>
        </w:tc>
        <w:tc>
          <w:tcPr>
            <w:tcW w:w="646" w:type="pct"/>
            <w:tcBorders>
              <w:top w:val="single" w:sz="4" w:space="0" w:color="000000"/>
              <w:left w:val="single" w:sz="4" w:space="0" w:color="000000"/>
              <w:bottom w:val="single" w:sz="4" w:space="0" w:color="000000"/>
            </w:tcBorders>
            <w:shd w:val="clear" w:color="auto" w:fill="auto"/>
          </w:tcPr>
          <w:p w14:paraId="70CF2BE8" w14:textId="3E4A35D8" w:rsidR="00686ABE" w:rsidRDefault="00686ABE" w:rsidP="00D265CC">
            <w:pPr>
              <w:suppressAutoHyphens/>
              <w:jc w:val="center"/>
              <w:rPr>
                <w:rFonts w:eastAsia="Droid Sans Fallback" w:cs="Calibri"/>
                <w:bCs/>
                <w:sz w:val="22"/>
                <w:szCs w:val="22"/>
              </w:rPr>
            </w:pPr>
            <w:r>
              <w:rPr>
                <w:rFonts w:eastAsia="Droid Sans Fallback" w:cs="Calibri"/>
                <w:bCs/>
                <w:sz w:val="22"/>
                <w:szCs w:val="22"/>
              </w:rPr>
              <w:t>Кол</w:t>
            </w:r>
            <w:r w:rsidR="00D265CC">
              <w:rPr>
                <w:rFonts w:eastAsia="Droid Sans Fallback" w:cs="Calibri"/>
                <w:bCs/>
                <w:sz w:val="22"/>
                <w:szCs w:val="22"/>
              </w:rPr>
              <w:t>-</w:t>
            </w:r>
            <w:r>
              <w:rPr>
                <w:rFonts w:eastAsia="Droid Sans Fallback" w:cs="Calibri"/>
                <w:bCs/>
                <w:sz w:val="22"/>
                <w:szCs w:val="22"/>
              </w:rPr>
              <w:t>во</w:t>
            </w:r>
          </w:p>
          <w:p w14:paraId="29A68413" w14:textId="6D8DF99E" w:rsidR="00686ABE" w:rsidRDefault="00D265CC" w:rsidP="00D265CC">
            <w:pPr>
              <w:suppressAutoHyphens/>
              <w:jc w:val="center"/>
              <w:rPr>
                <w:rFonts w:eastAsia="Droid Sans Fallback" w:cs="Calibri"/>
                <w:sz w:val="22"/>
                <w:szCs w:val="22"/>
              </w:rPr>
            </w:pPr>
            <w:r>
              <w:rPr>
                <w:rFonts w:eastAsia="Droid Sans Fallback" w:cs="Calibri"/>
                <w:bCs/>
                <w:sz w:val="22"/>
                <w:szCs w:val="22"/>
              </w:rPr>
              <w:t>о</w:t>
            </w:r>
            <w:r w:rsidR="00686ABE">
              <w:rPr>
                <w:rFonts w:eastAsia="Droid Sans Fallback" w:cs="Calibri"/>
                <w:bCs/>
                <w:sz w:val="22"/>
                <w:szCs w:val="22"/>
              </w:rPr>
              <w:t>становок</w:t>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14:paraId="7425A577" w14:textId="77777777" w:rsidR="00686ABE" w:rsidRDefault="00686ABE" w:rsidP="00D265CC">
            <w:pPr>
              <w:suppressAutoHyphens/>
              <w:jc w:val="center"/>
              <w:rPr>
                <w:rFonts w:eastAsia="Droid Sans Fallback" w:cs="Calibri"/>
                <w:bCs/>
                <w:sz w:val="22"/>
                <w:szCs w:val="22"/>
              </w:rPr>
            </w:pPr>
            <w:r>
              <w:rPr>
                <w:rFonts w:eastAsia="Droid Sans Fallback" w:cs="Calibri"/>
                <w:sz w:val="22"/>
                <w:szCs w:val="22"/>
              </w:rPr>
              <w:t>Привод дверей</w:t>
            </w:r>
          </w:p>
          <w:p w14:paraId="6349BAE4" w14:textId="77777777" w:rsidR="00686ABE" w:rsidRDefault="00686ABE" w:rsidP="00D265CC">
            <w:pPr>
              <w:suppressAutoHyphens/>
              <w:jc w:val="center"/>
              <w:rPr>
                <w:rFonts w:eastAsia="Droid Sans Fallback" w:cs="Calibri"/>
                <w:bCs/>
                <w:sz w:val="22"/>
                <w:szCs w:val="22"/>
              </w:rPr>
            </w:pPr>
          </w:p>
        </w:tc>
      </w:tr>
      <w:tr w:rsidR="00B80C08" w14:paraId="0E1F0577" w14:textId="77777777" w:rsidTr="00B80C08">
        <w:trPr>
          <w:gridAfter w:val="1"/>
          <w:wAfter w:w="4" w:type="pct"/>
          <w:trHeight w:val="255"/>
        </w:trPr>
        <w:tc>
          <w:tcPr>
            <w:tcW w:w="253" w:type="pct"/>
            <w:tcBorders>
              <w:top w:val="single" w:sz="4" w:space="0" w:color="000000"/>
              <w:left w:val="single" w:sz="4" w:space="0" w:color="000000"/>
              <w:bottom w:val="single" w:sz="4" w:space="0" w:color="000000"/>
            </w:tcBorders>
            <w:shd w:val="clear" w:color="auto" w:fill="auto"/>
          </w:tcPr>
          <w:p w14:paraId="23B979BD" w14:textId="77777777" w:rsidR="00686ABE" w:rsidRDefault="00686ABE" w:rsidP="00F3409E">
            <w:pPr>
              <w:suppressAutoHyphens/>
              <w:spacing w:after="120"/>
              <w:jc w:val="both"/>
              <w:rPr>
                <w:rFonts w:eastAsia="Droid Sans Fallback" w:cs="Calibri"/>
                <w:bCs/>
                <w:sz w:val="16"/>
                <w:szCs w:val="16"/>
              </w:rPr>
            </w:pPr>
            <w:r>
              <w:rPr>
                <w:rFonts w:eastAsia="Droid Sans Fallback" w:cs="Calibri"/>
                <w:bCs/>
                <w:sz w:val="16"/>
                <w:szCs w:val="16"/>
              </w:rPr>
              <w:t>1</w:t>
            </w:r>
          </w:p>
        </w:tc>
        <w:tc>
          <w:tcPr>
            <w:tcW w:w="875" w:type="pct"/>
            <w:tcBorders>
              <w:top w:val="single" w:sz="4" w:space="0" w:color="000000"/>
              <w:left w:val="single" w:sz="4" w:space="0" w:color="000000"/>
              <w:bottom w:val="single" w:sz="4" w:space="0" w:color="000000"/>
            </w:tcBorders>
            <w:shd w:val="clear" w:color="auto" w:fill="auto"/>
          </w:tcPr>
          <w:p w14:paraId="1D7FFE6F" w14:textId="45277BD7" w:rsidR="00686ABE" w:rsidRDefault="005A7E83" w:rsidP="005A7E83">
            <w:pPr>
              <w:suppressAutoHyphens/>
              <w:spacing w:after="120"/>
              <w:jc w:val="center"/>
              <w:rPr>
                <w:rFonts w:eastAsia="Droid Sans Fallback" w:cs="Calibri"/>
                <w:bCs/>
                <w:sz w:val="16"/>
                <w:szCs w:val="16"/>
              </w:rPr>
            </w:pPr>
            <w:r>
              <w:rPr>
                <w:rFonts w:eastAsia="Droid Sans Fallback" w:cs="Calibri"/>
                <w:bCs/>
                <w:sz w:val="16"/>
                <w:szCs w:val="16"/>
              </w:rPr>
              <w:t>2</w:t>
            </w:r>
          </w:p>
        </w:tc>
        <w:tc>
          <w:tcPr>
            <w:tcW w:w="427" w:type="pct"/>
            <w:tcBorders>
              <w:top w:val="single" w:sz="4" w:space="0" w:color="000000"/>
              <w:left w:val="single" w:sz="4" w:space="0" w:color="000000"/>
              <w:bottom w:val="single" w:sz="4" w:space="0" w:color="000000"/>
            </w:tcBorders>
            <w:shd w:val="clear" w:color="auto" w:fill="auto"/>
          </w:tcPr>
          <w:p w14:paraId="5250B9B2" w14:textId="16C6CE6F" w:rsidR="00686ABE" w:rsidRDefault="005A7E83" w:rsidP="005A7E83">
            <w:pPr>
              <w:suppressAutoHyphens/>
              <w:spacing w:after="120"/>
              <w:jc w:val="center"/>
              <w:rPr>
                <w:rFonts w:eastAsia="Droid Sans Fallback" w:cs="Calibri"/>
                <w:bCs/>
                <w:sz w:val="16"/>
                <w:szCs w:val="16"/>
              </w:rPr>
            </w:pPr>
            <w:r>
              <w:rPr>
                <w:rFonts w:eastAsia="Droid Sans Fallback" w:cs="Calibri"/>
                <w:bCs/>
                <w:sz w:val="16"/>
                <w:szCs w:val="16"/>
              </w:rPr>
              <w:t>3</w:t>
            </w:r>
          </w:p>
        </w:tc>
        <w:tc>
          <w:tcPr>
            <w:tcW w:w="1029" w:type="pct"/>
            <w:tcBorders>
              <w:top w:val="single" w:sz="4" w:space="0" w:color="000000"/>
              <w:left w:val="single" w:sz="4" w:space="0" w:color="000000"/>
              <w:bottom w:val="single" w:sz="4" w:space="0" w:color="000000"/>
            </w:tcBorders>
            <w:shd w:val="clear" w:color="auto" w:fill="auto"/>
          </w:tcPr>
          <w:p w14:paraId="7DF0C58A" w14:textId="63EA3E4E" w:rsidR="00686ABE" w:rsidRDefault="005A7E83" w:rsidP="005A7E83">
            <w:pPr>
              <w:suppressAutoHyphens/>
              <w:spacing w:after="120"/>
              <w:jc w:val="center"/>
              <w:rPr>
                <w:rFonts w:eastAsia="Droid Sans Fallback" w:cs="Calibri"/>
                <w:bCs/>
                <w:sz w:val="16"/>
                <w:szCs w:val="16"/>
              </w:rPr>
            </w:pPr>
            <w:r>
              <w:rPr>
                <w:rFonts w:eastAsia="Droid Sans Fallback" w:cs="Calibri"/>
                <w:bCs/>
                <w:sz w:val="16"/>
                <w:szCs w:val="16"/>
              </w:rPr>
              <w:t>4</w:t>
            </w:r>
          </w:p>
        </w:tc>
        <w:tc>
          <w:tcPr>
            <w:tcW w:w="1191" w:type="pct"/>
            <w:tcBorders>
              <w:top w:val="single" w:sz="4" w:space="0" w:color="000000"/>
              <w:left w:val="single" w:sz="4" w:space="0" w:color="000000"/>
              <w:bottom w:val="single" w:sz="4" w:space="0" w:color="000000"/>
            </w:tcBorders>
            <w:shd w:val="clear" w:color="auto" w:fill="auto"/>
          </w:tcPr>
          <w:p w14:paraId="18D74435" w14:textId="2C652934" w:rsidR="00686ABE" w:rsidRDefault="005A7E83" w:rsidP="005A7E83">
            <w:pPr>
              <w:suppressAutoHyphens/>
              <w:spacing w:after="120"/>
              <w:jc w:val="center"/>
              <w:rPr>
                <w:rFonts w:eastAsia="Droid Sans Fallback" w:cs="Calibri"/>
                <w:bCs/>
                <w:sz w:val="16"/>
                <w:szCs w:val="16"/>
              </w:rPr>
            </w:pPr>
            <w:r>
              <w:rPr>
                <w:rFonts w:eastAsia="Droid Sans Fallback" w:cs="Calibri"/>
                <w:bCs/>
                <w:sz w:val="16"/>
                <w:szCs w:val="16"/>
              </w:rPr>
              <w:t>5</w:t>
            </w:r>
          </w:p>
        </w:tc>
        <w:tc>
          <w:tcPr>
            <w:tcW w:w="646" w:type="pct"/>
            <w:tcBorders>
              <w:top w:val="single" w:sz="4" w:space="0" w:color="000000"/>
              <w:left w:val="single" w:sz="4" w:space="0" w:color="000000"/>
              <w:bottom w:val="single" w:sz="4" w:space="0" w:color="000000"/>
            </w:tcBorders>
            <w:shd w:val="clear" w:color="auto" w:fill="auto"/>
          </w:tcPr>
          <w:p w14:paraId="15606F83" w14:textId="3FEA74D3" w:rsidR="00686ABE" w:rsidRDefault="005A7E83" w:rsidP="005A7E83">
            <w:pPr>
              <w:suppressAutoHyphens/>
              <w:spacing w:after="120"/>
              <w:jc w:val="center"/>
              <w:rPr>
                <w:rFonts w:eastAsia="Droid Sans Fallback" w:cs="Calibri"/>
                <w:bCs/>
                <w:sz w:val="16"/>
                <w:szCs w:val="16"/>
              </w:rPr>
            </w:pPr>
            <w:r>
              <w:rPr>
                <w:rFonts w:eastAsia="Droid Sans Fallback" w:cs="Calibri"/>
                <w:bCs/>
                <w:sz w:val="16"/>
                <w:szCs w:val="16"/>
              </w:rPr>
              <w:t>6</w:t>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14:paraId="2FA2A84B" w14:textId="2090A0B1" w:rsidR="00686ABE" w:rsidRPr="005A7E83" w:rsidRDefault="005A7E83" w:rsidP="005A7E83">
            <w:pPr>
              <w:suppressAutoHyphens/>
              <w:spacing w:after="120"/>
              <w:jc w:val="center"/>
              <w:rPr>
                <w:rFonts w:eastAsia="Droid Sans Fallback" w:cs="Calibri"/>
                <w:bCs/>
                <w:sz w:val="16"/>
                <w:szCs w:val="16"/>
              </w:rPr>
            </w:pPr>
            <w:r w:rsidRPr="005A7E83">
              <w:rPr>
                <w:rFonts w:eastAsia="Droid Sans Fallback" w:cs="Calibri"/>
                <w:bCs/>
                <w:sz w:val="16"/>
                <w:szCs w:val="16"/>
              </w:rPr>
              <w:t>7</w:t>
            </w:r>
          </w:p>
        </w:tc>
      </w:tr>
      <w:tr w:rsidR="00686ABE" w14:paraId="338FBC8B" w14:textId="77777777" w:rsidTr="00B80C08">
        <w:trPr>
          <w:trHeight w:val="25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57214CE4" w14:textId="2EB2DFBD" w:rsidR="00686ABE" w:rsidRDefault="00686ABE" w:rsidP="00686ABE">
            <w:pPr>
              <w:suppressAutoHyphens/>
              <w:spacing w:after="120"/>
              <w:jc w:val="center"/>
            </w:pPr>
            <w:r>
              <w:rPr>
                <w:rFonts w:eastAsia="Droid Sans Fallback" w:cs="Calibri"/>
                <w:b/>
                <w:bCs/>
                <w:sz w:val="22"/>
                <w:szCs w:val="22"/>
              </w:rPr>
              <w:t xml:space="preserve">Лифт пассажирский для лечебно-профилактических зданий (больничный лифт) в здании </w:t>
            </w:r>
            <w:r w:rsidRPr="00686ABE">
              <w:rPr>
                <w:rFonts w:eastAsia="Droid Sans Fallback" w:cs="Calibri"/>
                <w:b/>
                <w:bCs/>
                <w:sz w:val="22"/>
                <w:szCs w:val="22"/>
              </w:rPr>
              <w:t>ЧУЗ «КБ «РЖД-Медицина» г. Владикавказ»</w:t>
            </w:r>
            <w:r>
              <w:rPr>
                <w:rFonts w:eastAsia="Droid Sans Fallback" w:cs="Calibri"/>
                <w:b/>
                <w:bCs/>
                <w:sz w:val="22"/>
                <w:szCs w:val="22"/>
              </w:rPr>
              <w:t xml:space="preserve"> по адресу:</w:t>
            </w:r>
            <w:r w:rsidR="00D265CC">
              <w:rPr>
                <w:rFonts w:eastAsia="Droid Sans Fallback" w:cs="Calibri"/>
                <w:b/>
                <w:bCs/>
                <w:sz w:val="22"/>
                <w:szCs w:val="22"/>
              </w:rPr>
              <w:t xml:space="preserve"> </w:t>
            </w:r>
            <w:r>
              <w:rPr>
                <w:rFonts w:eastAsia="Droid Sans Fallback" w:cs="Calibri"/>
                <w:b/>
                <w:bCs/>
                <w:sz w:val="22"/>
                <w:szCs w:val="22"/>
              </w:rPr>
              <w:t>362002, РСО-Алания, г. Владикавказ, ул. Чкалова, 16</w:t>
            </w:r>
          </w:p>
        </w:tc>
      </w:tr>
      <w:tr w:rsidR="00B80C08" w14:paraId="026004C3" w14:textId="77777777" w:rsidTr="00B80C08">
        <w:trPr>
          <w:gridAfter w:val="1"/>
          <w:wAfter w:w="4" w:type="pct"/>
        </w:trPr>
        <w:tc>
          <w:tcPr>
            <w:tcW w:w="253" w:type="pct"/>
            <w:tcBorders>
              <w:top w:val="single" w:sz="4" w:space="0" w:color="000000"/>
              <w:left w:val="single" w:sz="4" w:space="0" w:color="000000"/>
              <w:bottom w:val="single" w:sz="4" w:space="0" w:color="000000"/>
            </w:tcBorders>
            <w:shd w:val="clear" w:color="auto" w:fill="auto"/>
          </w:tcPr>
          <w:p w14:paraId="2C40E1AF" w14:textId="77777777" w:rsidR="00686ABE" w:rsidRDefault="00686ABE" w:rsidP="00F3409E">
            <w:pPr>
              <w:suppressAutoHyphens/>
              <w:jc w:val="both"/>
              <w:rPr>
                <w:color w:val="000000"/>
                <w:sz w:val="20"/>
                <w:szCs w:val="20"/>
              </w:rPr>
            </w:pPr>
            <w:r>
              <w:rPr>
                <w:rFonts w:eastAsia="Droid Sans Fallback"/>
                <w:bCs/>
                <w:sz w:val="20"/>
                <w:szCs w:val="20"/>
              </w:rPr>
              <w:t>1</w:t>
            </w:r>
          </w:p>
        </w:tc>
        <w:tc>
          <w:tcPr>
            <w:tcW w:w="875" w:type="pct"/>
            <w:tcBorders>
              <w:top w:val="single" w:sz="4" w:space="0" w:color="000000"/>
              <w:left w:val="single" w:sz="4" w:space="0" w:color="000000"/>
              <w:bottom w:val="single" w:sz="4" w:space="0" w:color="000000"/>
            </w:tcBorders>
            <w:shd w:val="clear" w:color="auto" w:fill="auto"/>
            <w:vAlign w:val="center"/>
          </w:tcPr>
          <w:p w14:paraId="501ED176" w14:textId="13A9EB43" w:rsidR="00686ABE" w:rsidRDefault="00D265CC" w:rsidP="005A7E83">
            <w:pPr>
              <w:jc w:val="center"/>
              <w:rPr>
                <w:color w:val="000000"/>
                <w:sz w:val="20"/>
                <w:szCs w:val="20"/>
              </w:rPr>
            </w:pPr>
            <w:r>
              <w:rPr>
                <w:color w:val="000000"/>
                <w:sz w:val="20"/>
                <w:szCs w:val="20"/>
              </w:rPr>
              <w:t>81793/</w:t>
            </w:r>
            <w:r w:rsidR="005A7E83">
              <w:rPr>
                <w:color w:val="000000"/>
                <w:sz w:val="20"/>
                <w:szCs w:val="20"/>
              </w:rPr>
              <w:t>162666</w:t>
            </w:r>
          </w:p>
        </w:tc>
        <w:tc>
          <w:tcPr>
            <w:tcW w:w="427" w:type="pct"/>
            <w:tcBorders>
              <w:top w:val="single" w:sz="4" w:space="0" w:color="000000"/>
              <w:left w:val="single" w:sz="4" w:space="0" w:color="000000"/>
              <w:bottom w:val="single" w:sz="4" w:space="0" w:color="000000"/>
            </w:tcBorders>
            <w:shd w:val="clear" w:color="auto" w:fill="auto"/>
            <w:vAlign w:val="center"/>
          </w:tcPr>
          <w:p w14:paraId="4956825E" w14:textId="09B98F15" w:rsidR="00686ABE" w:rsidRDefault="00D265CC" w:rsidP="005A7E83">
            <w:pPr>
              <w:jc w:val="center"/>
              <w:rPr>
                <w:color w:val="000000"/>
                <w:sz w:val="20"/>
                <w:szCs w:val="20"/>
              </w:rPr>
            </w:pPr>
            <w:r>
              <w:rPr>
                <w:color w:val="000000"/>
                <w:sz w:val="20"/>
                <w:szCs w:val="20"/>
              </w:rPr>
              <w:t>2011</w:t>
            </w:r>
          </w:p>
        </w:tc>
        <w:tc>
          <w:tcPr>
            <w:tcW w:w="1029" w:type="pct"/>
            <w:tcBorders>
              <w:top w:val="single" w:sz="4" w:space="0" w:color="000000"/>
              <w:left w:val="single" w:sz="4" w:space="0" w:color="000000"/>
              <w:bottom w:val="single" w:sz="4" w:space="0" w:color="000000"/>
            </w:tcBorders>
            <w:shd w:val="clear" w:color="auto" w:fill="auto"/>
            <w:vAlign w:val="center"/>
          </w:tcPr>
          <w:p w14:paraId="775DF081" w14:textId="77777777" w:rsidR="00B80C08" w:rsidRDefault="00B80C08" w:rsidP="005A7E83">
            <w:pPr>
              <w:suppressAutoHyphens/>
              <w:jc w:val="center"/>
              <w:rPr>
                <w:color w:val="000000"/>
                <w:sz w:val="20"/>
                <w:szCs w:val="20"/>
              </w:rPr>
            </w:pPr>
            <w:r>
              <w:rPr>
                <w:color w:val="000000"/>
                <w:sz w:val="20"/>
                <w:szCs w:val="20"/>
              </w:rPr>
              <w:t>Пассажирский, для зданий лечебно-профилактических учреждений/</w:t>
            </w:r>
          </w:p>
          <w:p w14:paraId="16D43C93" w14:textId="01F38C67" w:rsidR="00686ABE" w:rsidRDefault="005A7E83" w:rsidP="00B80C08">
            <w:pPr>
              <w:suppressAutoHyphens/>
              <w:jc w:val="center"/>
              <w:rPr>
                <w:color w:val="000000"/>
                <w:sz w:val="20"/>
                <w:szCs w:val="20"/>
              </w:rPr>
            </w:pPr>
            <w:r>
              <w:rPr>
                <w:color w:val="000000"/>
                <w:sz w:val="20"/>
                <w:szCs w:val="20"/>
              </w:rPr>
              <w:t xml:space="preserve">1,0 </w:t>
            </w:r>
            <w:r w:rsidRPr="005A7E83">
              <w:rPr>
                <w:color w:val="000000"/>
                <w:sz w:val="20"/>
                <w:szCs w:val="20"/>
              </w:rPr>
              <w:t>(включительно)</w:t>
            </w:r>
          </w:p>
        </w:tc>
        <w:tc>
          <w:tcPr>
            <w:tcW w:w="1191" w:type="pct"/>
            <w:tcBorders>
              <w:top w:val="single" w:sz="4" w:space="0" w:color="000000"/>
              <w:left w:val="single" w:sz="4" w:space="0" w:color="000000"/>
              <w:bottom w:val="single" w:sz="4" w:space="0" w:color="000000"/>
            </w:tcBorders>
            <w:shd w:val="clear" w:color="auto" w:fill="auto"/>
            <w:vAlign w:val="center"/>
          </w:tcPr>
          <w:p w14:paraId="67248082" w14:textId="450ECCE5" w:rsidR="00686ABE" w:rsidRDefault="005A7E83" w:rsidP="005A7E83">
            <w:pPr>
              <w:jc w:val="center"/>
              <w:rPr>
                <w:color w:val="000000"/>
                <w:sz w:val="20"/>
                <w:szCs w:val="20"/>
              </w:rPr>
            </w:pPr>
            <w:r>
              <w:rPr>
                <w:color w:val="000000"/>
                <w:sz w:val="20"/>
                <w:szCs w:val="20"/>
              </w:rPr>
              <w:t>1000 (включительно)</w:t>
            </w:r>
          </w:p>
        </w:tc>
        <w:tc>
          <w:tcPr>
            <w:tcW w:w="646" w:type="pct"/>
            <w:tcBorders>
              <w:top w:val="single" w:sz="4" w:space="0" w:color="000000"/>
              <w:left w:val="single" w:sz="4" w:space="0" w:color="000000"/>
              <w:bottom w:val="single" w:sz="4" w:space="0" w:color="000000"/>
            </w:tcBorders>
            <w:shd w:val="clear" w:color="auto" w:fill="auto"/>
            <w:vAlign w:val="center"/>
          </w:tcPr>
          <w:p w14:paraId="7E62E266" w14:textId="1C9367A8" w:rsidR="00686ABE" w:rsidRDefault="00D265CC" w:rsidP="005A7E83">
            <w:pPr>
              <w:jc w:val="center"/>
              <w:rPr>
                <w:color w:val="000000"/>
                <w:sz w:val="20"/>
                <w:szCs w:val="20"/>
              </w:rPr>
            </w:pPr>
            <w:r>
              <w:rPr>
                <w:color w:val="000000"/>
                <w:sz w:val="20"/>
                <w:szCs w:val="20"/>
              </w:rPr>
              <w:t>4</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9467D4" w14:textId="3A6B9CE1" w:rsidR="00686ABE" w:rsidRDefault="00D265CC" w:rsidP="005A7E83">
            <w:pPr>
              <w:suppressAutoHyphens/>
              <w:jc w:val="center"/>
            </w:pPr>
            <w:r>
              <w:t>нет</w:t>
            </w:r>
          </w:p>
        </w:tc>
      </w:tr>
    </w:tbl>
    <w:p w14:paraId="59A27FC2" w14:textId="30E64781" w:rsidR="00686ABE" w:rsidRDefault="00686ABE" w:rsidP="00686ABE">
      <w:pPr>
        <w:pStyle w:val="a3"/>
        <w:ind w:left="709"/>
        <w:jc w:val="both"/>
        <w:rPr>
          <w:b/>
        </w:rPr>
      </w:pPr>
    </w:p>
    <w:p w14:paraId="0D51DAFC" w14:textId="77777777" w:rsidR="00686ABE" w:rsidRPr="0036102A" w:rsidRDefault="00686ABE" w:rsidP="00686ABE">
      <w:pPr>
        <w:pStyle w:val="a3"/>
        <w:ind w:left="709"/>
        <w:jc w:val="both"/>
      </w:pPr>
    </w:p>
    <w:bookmarkEnd w:id="1"/>
    <w:bookmarkEnd w:id="2"/>
    <w:p w14:paraId="44AFBA1D" w14:textId="59F71BF4" w:rsidR="005727DC" w:rsidRPr="005727DC" w:rsidRDefault="00875170" w:rsidP="005727DC">
      <w:pPr>
        <w:widowControl w:val="0"/>
        <w:numPr>
          <w:ilvl w:val="0"/>
          <w:numId w:val="2"/>
        </w:numPr>
        <w:shd w:val="clear" w:color="auto" w:fill="FFFFFF"/>
        <w:ind w:left="0" w:firstLine="709"/>
        <w:jc w:val="both"/>
        <w:rPr>
          <w:b/>
        </w:rPr>
      </w:pPr>
      <w:r>
        <w:rPr>
          <w:b/>
          <w:bCs/>
        </w:rPr>
        <w:t>Виды и периодичность выполняемых работ/</w:t>
      </w:r>
      <w:r w:rsidR="005727DC" w:rsidRPr="005727DC">
        <w:rPr>
          <w:b/>
          <w:bCs/>
        </w:rPr>
        <w:t xml:space="preserve"> оказ</w:t>
      </w:r>
      <w:r>
        <w:rPr>
          <w:b/>
          <w:bCs/>
        </w:rPr>
        <w:t>ываемых</w:t>
      </w:r>
      <w:r w:rsidR="005727DC" w:rsidRPr="005727DC">
        <w:rPr>
          <w:b/>
          <w:bCs/>
        </w:rPr>
        <w:t xml:space="preserve"> услуг:</w:t>
      </w:r>
    </w:p>
    <w:p w14:paraId="129825E5" w14:textId="4FC7B126" w:rsidR="000F30DA" w:rsidRDefault="005727DC" w:rsidP="000F30DA">
      <w:pPr>
        <w:widowControl w:val="0"/>
        <w:shd w:val="clear" w:color="auto" w:fill="FFFFFF"/>
        <w:ind w:firstLine="709"/>
        <w:jc w:val="both"/>
      </w:pPr>
      <w:r w:rsidRPr="005727DC">
        <w:t xml:space="preserve"> </w:t>
      </w:r>
      <w:r w:rsidR="000F30DA" w:rsidRPr="000F30DA">
        <w:t>Аварийно-техническое обслуживание лифтового оборудования представляет собой комплекс операций по поддержанию исправного технического состояния, работоспособности, надежности и безопасности оборудования в процессе его использования в целях защиты жизни и здоровья граждан, а также защиты государственного имущества, увеличением срока эксплуатации лифтового оборудования, с предоставлением Заказчику ежегодного плана-графика на проведение работ в объеме аварийно-технического обслуживания.</w:t>
      </w:r>
    </w:p>
    <w:p w14:paraId="6FBAA224" w14:textId="77777777" w:rsidR="000F30DA" w:rsidRDefault="000F30DA" w:rsidP="000F30DA">
      <w:pPr>
        <w:widowControl w:val="0"/>
        <w:shd w:val="clear" w:color="auto" w:fill="FFFFFF"/>
        <w:ind w:firstLine="709"/>
        <w:jc w:val="both"/>
      </w:pPr>
      <w:r>
        <w:t>Техническое и аварийно-техническое обслуживание лифтов подразумевает:</w:t>
      </w:r>
    </w:p>
    <w:p w14:paraId="65EB2C66" w14:textId="77777777" w:rsidR="000F30DA" w:rsidRDefault="000F30DA" w:rsidP="000F30DA">
      <w:pPr>
        <w:widowControl w:val="0"/>
        <w:shd w:val="clear" w:color="auto" w:fill="FFFFFF"/>
        <w:ind w:firstLine="709"/>
        <w:jc w:val="both"/>
      </w:pPr>
      <w:r>
        <w:t>1) Ежемесячное техническое обслуживание (ТО-1) - проводится не реже одного раза в месяц;</w:t>
      </w:r>
    </w:p>
    <w:p w14:paraId="0A131F7F" w14:textId="77777777" w:rsidR="000F30DA" w:rsidRDefault="000F30DA" w:rsidP="000F30DA">
      <w:pPr>
        <w:widowControl w:val="0"/>
        <w:shd w:val="clear" w:color="auto" w:fill="FFFFFF"/>
        <w:ind w:firstLine="709"/>
        <w:jc w:val="both"/>
      </w:pPr>
      <w:r>
        <w:t>2) Квартальное техническое обслуживание (ТО-3) - проводится не реже одного раза в три месяца;</w:t>
      </w:r>
    </w:p>
    <w:p w14:paraId="1AAC07D5" w14:textId="77777777" w:rsidR="000F30DA" w:rsidRDefault="000F30DA" w:rsidP="000F30DA">
      <w:pPr>
        <w:widowControl w:val="0"/>
        <w:shd w:val="clear" w:color="auto" w:fill="FFFFFF"/>
        <w:ind w:firstLine="709"/>
        <w:jc w:val="both"/>
      </w:pPr>
      <w:r>
        <w:t>3) Полугодовое техническое обслуживание (ТО-6) - проводится не реже одного раза в шесть месяцев;</w:t>
      </w:r>
    </w:p>
    <w:p w14:paraId="54B52ECD" w14:textId="77777777" w:rsidR="000F30DA" w:rsidRDefault="000F30DA" w:rsidP="000F30DA">
      <w:pPr>
        <w:widowControl w:val="0"/>
        <w:shd w:val="clear" w:color="auto" w:fill="FFFFFF"/>
        <w:ind w:firstLine="709"/>
        <w:jc w:val="both"/>
      </w:pPr>
      <w:r>
        <w:t>4) Годовое техническое обслуживание (ТО-12) - проводится не реже одного раза в двенадцать месяцев.</w:t>
      </w:r>
    </w:p>
    <w:p w14:paraId="45D13FB2" w14:textId="77777777" w:rsidR="000F30DA" w:rsidRDefault="000F30DA" w:rsidP="000F30DA">
      <w:pPr>
        <w:widowControl w:val="0"/>
        <w:shd w:val="clear" w:color="auto" w:fill="FFFFFF"/>
        <w:ind w:firstLine="709"/>
        <w:jc w:val="both"/>
      </w:pPr>
      <w:r>
        <w:t>5)  Аварийно-техническое обслуживание:</w:t>
      </w:r>
    </w:p>
    <w:p w14:paraId="0785659C" w14:textId="0C07C894" w:rsidR="000F30DA" w:rsidRDefault="000F30DA" w:rsidP="000F30DA">
      <w:pPr>
        <w:widowControl w:val="0"/>
        <w:shd w:val="clear" w:color="auto" w:fill="FFFFFF"/>
        <w:ind w:firstLine="709"/>
        <w:jc w:val="both"/>
      </w:pPr>
      <w:r>
        <w:t>Эвакуация пассажиров, застрявших в лифте, в течение 30 минут после получения информации о застраивании;</w:t>
      </w:r>
    </w:p>
    <w:p w14:paraId="3AE3D041" w14:textId="12AB1171" w:rsidR="000F30DA" w:rsidRDefault="000F30DA" w:rsidP="000F30DA">
      <w:pPr>
        <w:widowControl w:val="0"/>
        <w:shd w:val="clear" w:color="auto" w:fill="FFFFFF"/>
        <w:ind w:firstLine="709"/>
        <w:jc w:val="both"/>
      </w:pPr>
      <w:r>
        <w:t>Пуск остановившихся по техническим причинам лифтов в течение 2 часов после получения информации от Заказчика.</w:t>
      </w:r>
    </w:p>
    <w:p w14:paraId="47C8C509" w14:textId="7408D009" w:rsidR="000F30DA" w:rsidRDefault="000F30DA" w:rsidP="00686ABE">
      <w:pPr>
        <w:tabs>
          <w:tab w:val="left" w:pos="741"/>
        </w:tabs>
        <w:spacing w:line="288" w:lineRule="auto"/>
        <w:ind w:hanging="567"/>
        <w:jc w:val="both"/>
      </w:pPr>
      <w:r>
        <w:rPr>
          <w:b/>
        </w:rPr>
        <w:tab/>
      </w:r>
      <w:r>
        <w:rPr>
          <w:b/>
        </w:rPr>
        <w:tab/>
      </w:r>
    </w:p>
    <w:p w14:paraId="32BAC6B8" w14:textId="223CD3DA" w:rsidR="005727DC" w:rsidRPr="005727DC" w:rsidRDefault="005727DC" w:rsidP="000F30DA">
      <w:pPr>
        <w:widowControl w:val="0"/>
        <w:shd w:val="clear" w:color="auto" w:fill="FFFFFF"/>
        <w:ind w:firstLine="709"/>
        <w:jc w:val="both"/>
        <w:rPr>
          <w:rFonts w:eastAsia="Calibri"/>
          <w:b/>
          <w:bCs/>
          <w:lang w:eastAsia="en-US"/>
        </w:rPr>
      </w:pPr>
      <w:r w:rsidRPr="005727DC">
        <w:rPr>
          <w:rFonts w:eastAsia="Calibri"/>
          <w:b/>
          <w:bCs/>
          <w:lang w:eastAsia="en-US"/>
        </w:rPr>
        <w:t>3. Срок оказания услуг</w:t>
      </w:r>
      <w:r w:rsidR="004A1A8C">
        <w:rPr>
          <w:rFonts w:eastAsia="Calibri"/>
          <w:b/>
          <w:bCs/>
          <w:lang w:eastAsia="en-US"/>
        </w:rPr>
        <w:t>:</w:t>
      </w:r>
    </w:p>
    <w:p w14:paraId="4266439B" w14:textId="09E98FC0" w:rsidR="005727DC" w:rsidRDefault="00DC612B" w:rsidP="005727DC">
      <w:pPr>
        <w:widowControl w:val="0"/>
        <w:shd w:val="clear" w:color="auto" w:fill="FFFFFF"/>
        <w:ind w:firstLine="709"/>
        <w:jc w:val="both"/>
      </w:pPr>
      <w:r>
        <w:t xml:space="preserve">Начало оказания </w:t>
      </w:r>
      <w:proofErr w:type="gramStart"/>
      <w:r>
        <w:t>услуг</w:t>
      </w:r>
      <w:r w:rsidR="005727DC" w:rsidRPr="005727DC">
        <w:t xml:space="preserve">: </w:t>
      </w:r>
      <w:r w:rsidR="00C6008E">
        <w:t xml:space="preserve"> </w:t>
      </w:r>
      <w:r w:rsidR="005727DC" w:rsidRPr="005727DC">
        <w:t>01</w:t>
      </w:r>
      <w:proofErr w:type="gramEnd"/>
      <w:r w:rsidR="005727DC" w:rsidRPr="005727DC">
        <w:t xml:space="preserve"> января 2022 года  </w:t>
      </w:r>
    </w:p>
    <w:p w14:paraId="2B6EA08B" w14:textId="603C7ECE" w:rsidR="00DC612B" w:rsidRPr="005727DC" w:rsidRDefault="00DC612B" w:rsidP="005727DC">
      <w:pPr>
        <w:widowControl w:val="0"/>
        <w:shd w:val="clear" w:color="auto" w:fill="FFFFFF"/>
        <w:ind w:firstLine="709"/>
        <w:jc w:val="both"/>
      </w:pPr>
      <w:r>
        <w:t>Окончание оказания услуг: 31 декабря 2022 года (включительно).</w:t>
      </w:r>
    </w:p>
    <w:bookmarkEnd w:id="0"/>
    <w:p w14:paraId="5E15A5BD" w14:textId="6BD44E8A" w:rsidR="003F6A8D" w:rsidRDefault="003F6A8D" w:rsidP="00EE6285">
      <w:pPr>
        <w:ind w:firstLine="709"/>
        <w:rPr>
          <w:b/>
          <w:sz w:val="28"/>
          <w:szCs w:val="28"/>
        </w:rPr>
      </w:pPr>
    </w:p>
    <w:p w14:paraId="4D9CB4BE" w14:textId="7210378A" w:rsidR="00B80C08" w:rsidRPr="006B65ED" w:rsidRDefault="00B80C08" w:rsidP="006B65ED">
      <w:pPr>
        <w:pStyle w:val="a3"/>
        <w:numPr>
          <w:ilvl w:val="0"/>
          <w:numId w:val="4"/>
        </w:numPr>
        <w:jc w:val="both"/>
        <w:rPr>
          <w:b/>
        </w:rPr>
      </w:pPr>
      <w:r w:rsidRPr="006B65ED">
        <w:rPr>
          <w:b/>
        </w:rPr>
        <w:t xml:space="preserve">Требования к выполнению работ: </w:t>
      </w:r>
    </w:p>
    <w:p w14:paraId="0FCECCAB" w14:textId="77777777" w:rsidR="00B80C08" w:rsidRPr="006B65ED" w:rsidRDefault="00B80C08" w:rsidP="00FC1607">
      <w:pPr>
        <w:ind w:firstLine="709"/>
        <w:jc w:val="both"/>
      </w:pPr>
      <w:r w:rsidRPr="006B65ED">
        <w:t xml:space="preserve">Техническое и аварийно-техническое обслуживание носит постоянный, периодический, планово-предупредительный характер и выполняется в соответствии с перечнем и периодичностью оказания Услуг, определённых техническим заданием и </w:t>
      </w:r>
      <w:r w:rsidRPr="006B65ED">
        <w:lastRenderedPageBreak/>
        <w:t>требованиями эксплуатационной документации, а в части аварийно-технического обслуживания также в соответствии с требованиями технического задания по информации об аварийной ситуации, передаваемой Заказчиком.</w:t>
      </w:r>
    </w:p>
    <w:p w14:paraId="0B8E8854" w14:textId="7C3BB520" w:rsidR="00B80C08" w:rsidRPr="006B65ED" w:rsidRDefault="00B80C08" w:rsidP="00FC1607">
      <w:pPr>
        <w:ind w:firstLine="709"/>
        <w:jc w:val="both"/>
      </w:pPr>
      <w:r w:rsidRPr="006B65ED">
        <w:t>Исполнитель обязан:</w:t>
      </w:r>
    </w:p>
    <w:p w14:paraId="7610A793" w14:textId="77777777" w:rsidR="00B80C08" w:rsidRPr="006B65ED" w:rsidRDefault="00B80C08" w:rsidP="00FC1607">
      <w:pPr>
        <w:ind w:firstLine="709"/>
        <w:jc w:val="both"/>
      </w:pPr>
      <w:r w:rsidRPr="006B65ED">
        <w:t>В течение 5 календарных дней после подписания договора разработать и согласовать с Заказчиком график оказания услуг на весь период действия заключённого договора.</w:t>
      </w:r>
    </w:p>
    <w:p w14:paraId="77F9A0EB" w14:textId="77777777" w:rsidR="00B80C08" w:rsidRPr="006B65ED" w:rsidRDefault="00B80C08" w:rsidP="00FC1607">
      <w:pPr>
        <w:ind w:firstLine="709"/>
        <w:jc w:val="both"/>
      </w:pPr>
      <w:r w:rsidRPr="006B65ED">
        <w:t xml:space="preserve">В целях обеспечения содержания лифтов в исправном состоянии Исполнитель как специализированная организация должен: </w:t>
      </w:r>
    </w:p>
    <w:p w14:paraId="017C7954" w14:textId="3F0F9317" w:rsidR="00B80C08" w:rsidRPr="006B65ED" w:rsidRDefault="00B80C08" w:rsidP="00FC1607">
      <w:pPr>
        <w:ind w:firstLine="709"/>
        <w:jc w:val="both"/>
      </w:pPr>
      <w:r w:rsidRPr="006B65ED">
        <w:t>осуществить квалифицированным, аттестованным в установленном порядке</w:t>
      </w:r>
      <w:r w:rsidR="006B65ED">
        <w:t xml:space="preserve"> </w:t>
      </w:r>
      <w:r w:rsidRPr="006B65ED">
        <w:t>персоналом, аварийно-техническое обслуживание лифтов, гарантировать их безопасную работу;</w:t>
      </w:r>
    </w:p>
    <w:p w14:paraId="1F472A8A" w14:textId="0CC73D48" w:rsidR="00B80C08" w:rsidRPr="006B65ED" w:rsidRDefault="00B80C08" w:rsidP="00FC1607">
      <w:pPr>
        <w:ind w:firstLine="709"/>
        <w:jc w:val="both"/>
      </w:pPr>
      <w:r w:rsidRPr="006B65ED">
        <w:t>назначить лиц, ответственных за организацию работ по аварийно-техническому обслуживанию лифтов, закрепить приказом по организации за ними лифты с записью в паспортах;</w:t>
      </w:r>
    </w:p>
    <w:p w14:paraId="0837AB42" w14:textId="7BFA67ED" w:rsidR="00B80C08" w:rsidRPr="006B65ED" w:rsidRDefault="00B80C08" w:rsidP="00FC1607">
      <w:pPr>
        <w:ind w:firstLine="709"/>
        <w:jc w:val="both"/>
      </w:pPr>
      <w:r w:rsidRPr="006B65ED">
        <w:t>назначить лиц, ответственных за исправное состояние лифтов и обеспечить их инструкциями по технике безопасности и охране труда;</w:t>
      </w:r>
    </w:p>
    <w:p w14:paraId="5AB1A7A7" w14:textId="2C049943" w:rsidR="00B80C08" w:rsidRPr="006B65ED" w:rsidRDefault="00B80C08" w:rsidP="00FC1607">
      <w:pPr>
        <w:ind w:firstLine="709"/>
        <w:jc w:val="both"/>
      </w:pPr>
      <w:r w:rsidRPr="006B65ED">
        <w:t>осуществлять выполнение графика оказания Услуг;</w:t>
      </w:r>
    </w:p>
    <w:p w14:paraId="6C799B5A" w14:textId="34CC2BD6" w:rsidR="00B80C08" w:rsidRPr="006B65ED" w:rsidRDefault="00B80C08" w:rsidP="00FC1607">
      <w:pPr>
        <w:ind w:firstLine="709"/>
        <w:jc w:val="both"/>
      </w:pPr>
      <w:r w:rsidRPr="006B65ED">
        <w:t>организовать аттестацию лиц, ответственных за организацию работ по аварийно-техническому обслуживанию и лифтов;</w:t>
      </w:r>
    </w:p>
    <w:p w14:paraId="1049C096" w14:textId="01CDFCE2" w:rsidR="00B80C08" w:rsidRPr="006B65ED" w:rsidRDefault="00B80C08" w:rsidP="00FC1607">
      <w:pPr>
        <w:ind w:firstLine="709"/>
        <w:jc w:val="both"/>
      </w:pPr>
      <w:r w:rsidRPr="006B65ED">
        <w:t>обеспечить обучение и периодическую проверку знаний электромехаников;</w:t>
      </w:r>
    </w:p>
    <w:p w14:paraId="786DFBC0" w14:textId="7D066D06" w:rsidR="00B80C08" w:rsidRPr="006B65ED" w:rsidRDefault="00B80C08" w:rsidP="00FC1607">
      <w:pPr>
        <w:ind w:firstLine="709"/>
        <w:jc w:val="both"/>
      </w:pPr>
      <w:r w:rsidRPr="006B65ED">
        <w:t xml:space="preserve">обеспечить выполнение ответственными лицами требований нормативных документов по безопасной эксплуатации лифтов, а электромеханиками - производственных инструкций;    </w:t>
      </w:r>
    </w:p>
    <w:p w14:paraId="2E5FFCF9" w14:textId="6E7ACD66" w:rsidR="00B80C08" w:rsidRPr="006B65ED" w:rsidRDefault="00B80C08" w:rsidP="00FC1607">
      <w:pPr>
        <w:ind w:firstLine="709"/>
        <w:jc w:val="both"/>
      </w:pPr>
      <w:r w:rsidRPr="006B65ED">
        <w:t>о любой неисправности, связанной с лифтами обслуживаемых по договору и возникшей во время суточного дежурства персонала уведомлять Заказчика в лице ответственного за эксплуатацию Лифтов с дежурного сотового телефона Исполнителя в течение 30 мин после обнаружения неисправности;</w:t>
      </w:r>
    </w:p>
    <w:p w14:paraId="337898A0" w14:textId="7F900B65" w:rsidR="00B80C08" w:rsidRPr="006B65ED" w:rsidRDefault="00B80C08" w:rsidP="00FC1607">
      <w:pPr>
        <w:ind w:firstLine="709"/>
        <w:jc w:val="both"/>
      </w:pPr>
      <w:r w:rsidRPr="006B65ED">
        <w:t>ежеквартально представлять специалисту, ответственному за аварийно-техническое обслуживание лифтов все журналы для проверки правильности и полноты отражаемой информации по обслуживанию и ремонту лифтов;</w:t>
      </w:r>
    </w:p>
    <w:p w14:paraId="3484067F" w14:textId="5796D555" w:rsidR="00B80C08" w:rsidRPr="006B65ED" w:rsidRDefault="00B80C08" w:rsidP="00FC1607">
      <w:pPr>
        <w:ind w:firstLine="709"/>
        <w:jc w:val="both"/>
      </w:pPr>
      <w:r w:rsidRPr="006B65ED">
        <w:t>устранять выявленные замечания по ведению документации в течение пяти дней.</w:t>
      </w:r>
    </w:p>
    <w:p w14:paraId="47F9FDD8" w14:textId="77777777" w:rsidR="00B80C08" w:rsidRPr="006B65ED" w:rsidRDefault="00B80C08" w:rsidP="00FC1607">
      <w:pPr>
        <w:ind w:firstLine="709"/>
        <w:jc w:val="both"/>
      </w:pPr>
    </w:p>
    <w:p w14:paraId="5C8C1ACA" w14:textId="7B4841A6" w:rsidR="00B80C08" w:rsidRPr="006B65ED" w:rsidRDefault="00B80C08" w:rsidP="00FC1607">
      <w:pPr>
        <w:ind w:firstLine="709"/>
        <w:jc w:val="both"/>
      </w:pPr>
      <w:r w:rsidRPr="006B65ED">
        <w:t>При оказании услуг по техническому обслуживанию лифтового оборудования Исполнитель обязан обеспечить:</w:t>
      </w:r>
    </w:p>
    <w:p w14:paraId="05EC90A0" w14:textId="331C3BE9" w:rsidR="00B80C08" w:rsidRPr="006B65ED" w:rsidRDefault="00B80C08" w:rsidP="00FC1607">
      <w:pPr>
        <w:ind w:firstLine="709"/>
        <w:jc w:val="both"/>
      </w:pPr>
      <w:r w:rsidRPr="006B65ED">
        <w:t>предотвращение проникновения посторонних лиц в машинные помещения, где расположено оборудование, относящееся к лифтам;</w:t>
      </w:r>
    </w:p>
    <w:p w14:paraId="5F750A69" w14:textId="26EAC5ED" w:rsidR="00B80C08" w:rsidRPr="006B65ED" w:rsidRDefault="00B80C08" w:rsidP="00FC1607">
      <w:pPr>
        <w:ind w:firstLine="708"/>
        <w:jc w:val="both"/>
      </w:pPr>
      <w:r w:rsidRPr="006B65ED">
        <w:t>выполнение предписаний органов технического надзора РФ и его должностных лиц;</w:t>
      </w:r>
    </w:p>
    <w:p w14:paraId="281D5881" w14:textId="7415E9B1" w:rsidR="00B80C08" w:rsidRPr="006B65ED" w:rsidRDefault="00B80C08" w:rsidP="00FC1607">
      <w:pPr>
        <w:ind w:firstLine="709"/>
        <w:jc w:val="both"/>
      </w:pPr>
      <w:r w:rsidRPr="006B65ED">
        <w:t>во время действия договора обеспечить подготовку лифтов к проведению периодического технического освидетельствования лифтов и в присутствии представителя заказчика принимает участие в его проведении   с представителями Органа по сертификации;</w:t>
      </w:r>
    </w:p>
    <w:p w14:paraId="08D91818" w14:textId="08CA7C63" w:rsidR="00B80C08" w:rsidRPr="006B65ED" w:rsidRDefault="00FC1607" w:rsidP="00FC1607">
      <w:pPr>
        <w:ind w:firstLine="709"/>
        <w:jc w:val="both"/>
      </w:pPr>
      <w:r>
        <w:t>И</w:t>
      </w:r>
      <w:r w:rsidR="00B80C08" w:rsidRPr="006B65ED">
        <w:t>сполнитель принимает участие в проведении контрольных осмотров оборудования Заказчика, проводимых инспекторами Ростехнадзора, специалистами органов по сертификации и другими уполномоченными на это лицами;</w:t>
      </w:r>
    </w:p>
    <w:p w14:paraId="0B7E1249" w14:textId="4C00D7D8" w:rsidR="00B80C08" w:rsidRPr="006B65ED" w:rsidRDefault="00B80C08" w:rsidP="00FC1607">
      <w:pPr>
        <w:ind w:firstLine="709"/>
        <w:jc w:val="both"/>
      </w:pPr>
      <w:r w:rsidRPr="006B65ED">
        <w:t>оказывать помощь в выполнение предписаний органов технического надзора и его должностных лиц, выдаваемых ими в соответствии с полномочиями;</w:t>
      </w:r>
    </w:p>
    <w:p w14:paraId="7E902B85" w14:textId="11E9C8A6" w:rsidR="00B80C08" w:rsidRPr="006B65ED" w:rsidRDefault="00B80C08" w:rsidP="00FC1607">
      <w:pPr>
        <w:ind w:firstLine="709"/>
        <w:jc w:val="both"/>
      </w:pPr>
      <w:r w:rsidRPr="006B65ED">
        <w:t>приостановление эксплуатации оборудования по предписанию органов технического надзора и должностных лиц в случаи угрозы жизни людей;</w:t>
      </w:r>
    </w:p>
    <w:p w14:paraId="7BE28593" w14:textId="6E36BA2A" w:rsidR="00B80C08" w:rsidRPr="006B65ED" w:rsidRDefault="00B80C08" w:rsidP="00FC1607">
      <w:pPr>
        <w:ind w:firstLine="709"/>
        <w:jc w:val="both"/>
      </w:pPr>
      <w:r w:rsidRPr="006B65ED">
        <w:t>разработку мероприятий по локализации и ликвидации последствий аварии и несчастных случаев на оборудовании, содействие государственным органам, участие в техническом расследовании причин аварий и несчастных случаев на оборудовании, а также принятие мер по устранению указанных причин и их профилактика;</w:t>
      </w:r>
    </w:p>
    <w:p w14:paraId="3C2B46C6" w14:textId="506A96FD" w:rsidR="00B80C08" w:rsidRPr="006B65ED" w:rsidRDefault="00B80C08" w:rsidP="00FC1607">
      <w:pPr>
        <w:ind w:firstLine="709"/>
        <w:jc w:val="both"/>
      </w:pPr>
      <w:r w:rsidRPr="006B65ED">
        <w:t>своевременное информирование соответствующих органов государственной власти об аварии и несчастном случаи на оборудовании;</w:t>
      </w:r>
    </w:p>
    <w:p w14:paraId="6346E2D5" w14:textId="594372C5" w:rsidR="00B80C08" w:rsidRPr="006B65ED" w:rsidRDefault="00B80C08" w:rsidP="00FC1607">
      <w:pPr>
        <w:ind w:firstLine="709"/>
        <w:jc w:val="both"/>
      </w:pPr>
      <w:r w:rsidRPr="006B65ED">
        <w:lastRenderedPageBreak/>
        <w:t>учёт аварий, инцидентов и несчастных случаев на оборудовании;</w:t>
      </w:r>
    </w:p>
    <w:p w14:paraId="3178FB78" w14:textId="0B96D7CC" w:rsidR="00B80C08" w:rsidRPr="006B65ED" w:rsidRDefault="00B80C08" w:rsidP="00FC1607">
      <w:pPr>
        <w:ind w:firstLine="709"/>
        <w:jc w:val="both"/>
      </w:pPr>
      <w:r w:rsidRPr="006B65ED">
        <w:t>проводить ремонт и устранять неисправности лифтового оборудования по заявкам Заказчика и предписаниям инспектирующих органов;</w:t>
      </w:r>
    </w:p>
    <w:p w14:paraId="0953E843" w14:textId="0EEC31A1" w:rsidR="00B80C08" w:rsidRPr="006B65ED" w:rsidRDefault="00B80C08" w:rsidP="00FC1607">
      <w:pPr>
        <w:ind w:firstLine="709"/>
        <w:jc w:val="both"/>
      </w:pPr>
      <w:r w:rsidRPr="006B65ED">
        <w:t xml:space="preserve">обеспечить круглосуточную эксплуатацию, </w:t>
      </w:r>
      <w:proofErr w:type="gramStart"/>
      <w:r w:rsidRPr="006B65ED">
        <w:t>аварийно-техническое обслуживание лифтов</w:t>
      </w:r>
      <w:proofErr w:type="gramEnd"/>
      <w:r w:rsidRPr="006B65ED">
        <w:t xml:space="preserve"> установленных на объекте на всё время действия договора с момента оказания услуг (7 ДНЕЙ В НЕДЕЛЮ);</w:t>
      </w:r>
    </w:p>
    <w:p w14:paraId="7302189F" w14:textId="681B5D06" w:rsidR="00B80C08" w:rsidRPr="006B65ED" w:rsidRDefault="00B80C08" w:rsidP="00FC1607">
      <w:pPr>
        <w:ind w:firstLine="709"/>
        <w:jc w:val="both"/>
      </w:pPr>
      <w:r w:rsidRPr="006B65ED">
        <w:t>распространять информационный материал по правилам пользования лифтов;</w:t>
      </w:r>
    </w:p>
    <w:p w14:paraId="32777423" w14:textId="7CCC8C2A" w:rsidR="00B80C08" w:rsidRPr="006B65ED" w:rsidRDefault="00B80C08" w:rsidP="00FC1607">
      <w:pPr>
        <w:ind w:firstLine="709"/>
        <w:jc w:val="both"/>
      </w:pPr>
      <w:r w:rsidRPr="006B65ED">
        <w:t>проводить учет сбоев в работе лифтов (вести Журнал учета);</w:t>
      </w:r>
    </w:p>
    <w:p w14:paraId="2BAF3D9B" w14:textId="4E2A110E" w:rsidR="00B80C08" w:rsidRPr="006B65ED" w:rsidRDefault="00B80C08" w:rsidP="00FC1607">
      <w:pPr>
        <w:ind w:firstLine="709"/>
        <w:jc w:val="both"/>
      </w:pPr>
      <w:r w:rsidRPr="006B65ED">
        <w:t>вносить необходимые изменения и дополнения в технические паспорта лифтов;</w:t>
      </w:r>
    </w:p>
    <w:p w14:paraId="7CDB2372" w14:textId="08F6DBDF" w:rsidR="00B80C08" w:rsidRPr="006B65ED" w:rsidRDefault="00B80C08" w:rsidP="00FC1607">
      <w:pPr>
        <w:ind w:firstLine="709"/>
        <w:jc w:val="both"/>
      </w:pPr>
      <w:r w:rsidRPr="006B65ED">
        <w:t>производить освобождения (эвакуацию) пассажиров из кабин лифтов в течение 30 минут с момента поступления заявки дежурному персоналу;</w:t>
      </w:r>
    </w:p>
    <w:p w14:paraId="7DEBB8D5" w14:textId="7FDE5CB6" w:rsidR="00B80C08" w:rsidRPr="006B65ED" w:rsidRDefault="00B80C08" w:rsidP="00FC1607">
      <w:pPr>
        <w:ind w:firstLine="709"/>
        <w:jc w:val="both"/>
      </w:pPr>
      <w:r w:rsidRPr="006B65ED">
        <w:t xml:space="preserve">при возникновении аварий не позднее 15 минут приступить к устранению последствий; </w:t>
      </w:r>
    </w:p>
    <w:p w14:paraId="571EBD49" w14:textId="6E798765" w:rsidR="00B80C08" w:rsidRPr="006B65ED" w:rsidRDefault="00B80C08" w:rsidP="00FC1607">
      <w:pPr>
        <w:ind w:firstLine="709"/>
        <w:jc w:val="both"/>
      </w:pPr>
      <w:r w:rsidRPr="006B65ED">
        <w:t>соблюдать пропускной режим, установленный Заказчиком;</w:t>
      </w:r>
    </w:p>
    <w:p w14:paraId="515087BD" w14:textId="48682DC0" w:rsidR="00B80C08" w:rsidRPr="006B65ED" w:rsidRDefault="00B80C08" w:rsidP="00FC1607">
      <w:pPr>
        <w:ind w:firstLine="709"/>
        <w:jc w:val="both"/>
      </w:pPr>
      <w:r w:rsidRPr="006B65ED">
        <w:t xml:space="preserve">руководствоваться при производстве порученных ему работ правилами внутреннего распорядка Заказчика; </w:t>
      </w:r>
    </w:p>
    <w:p w14:paraId="19743EEB" w14:textId="5CEFA063" w:rsidR="00B80C08" w:rsidRPr="006B65ED" w:rsidRDefault="00B80C08" w:rsidP="00FC1607">
      <w:pPr>
        <w:ind w:firstLine="709"/>
        <w:jc w:val="both"/>
      </w:pPr>
      <w:r w:rsidRPr="006B65ED">
        <w:t>привлечение для производства работ субподрядных организаций производится только по согласованию с Заказчиком;</w:t>
      </w:r>
    </w:p>
    <w:p w14:paraId="1B9E8E5F" w14:textId="65678773" w:rsidR="00B80C08" w:rsidRPr="006B65ED" w:rsidRDefault="00B80C08" w:rsidP="00207790">
      <w:pPr>
        <w:ind w:firstLine="708"/>
        <w:jc w:val="both"/>
      </w:pPr>
      <w:r w:rsidRPr="006B65ED">
        <w:t>самостоятельно обеспечить необходимое количество запасных частей для проведения аварийно- технического обслуживания лифтов;</w:t>
      </w:r>
    </w:p>
    <w:p w14:paraId="2CC8938D" w14:textId="1A0E12C9" w:rsidR="00B80C08" w:rsidRPr="006B65ED" w:rsidRDefault="00B80C08" w:rsidP="00FC1607">
      <w:pPr>
        <w:ind w:firstLine="709"/>
        <w:jc w:val="both"/>
      </w:pPr>
      <w:r w:rsidRPr="006B65ED">
        <w:t>своевременно уведомить Заказчика о необходимости замены морально и физически устаревших лифтов, а также отдельных деталей, узлов и механизмов, дальнейшая эксплуатация которых не обеспечивает безопасную и бесперебойную работу лифтов. Своевременно информировать Заказчика об изменениях требований к эксплуатации лифтов, а также давать рекомендации о возможных технических усовершенствованиях;</w:t>
      </w:r>
    </w:p>
    <w:p w14:paraId="25D1552D" w14:textId="74309078" w:rsidR="00B80C08" w:rsidRPr="006B65ED" w:rsidRDefault="00B80C08" w:rsidP="00FC1607">
      <w:pPr>
        <w:ind w:firstLine="709"/>
        <w:jc w:val="both"/>
      </w:pPr>
      <w:r w:rsidRPr="006B65ED">
        <w:t xml:space="preserve"> исполнитель должен оказывать Услуги по аварийно-техническому обслуживанию своими запасными частями, расходными материалами, инструментами, приборами, приспособлениями, специальной техникой и оборудованием диагностики;</w:t>
      </w:r>
    </w:p>
    <w:p w14:paraId="6ABD67BA" w14:textId="0349E3FB" w:rsidR="00B80C08" w:rsidRPr="006B65ED" w:rsidRDefault="00B80C08" w:rsidP="00FC1607">
      <w:pPr>
        <w:ind w:firstLine="709"/>
        <w:jc w:val="both"/>
      </w:pPr>
      <w:r w:rsidRPr="006B65ED">
        <w:t xml:space="preserve"> проводить по дополнительному соглашению Сторон и за отдельную плату аварийно-восстановительный ремонт лифтов, необходимость в котором возникла вследствие нарушения Правил пользования лифтами или актов вандализма, </w:t>
      </w:r>
      <w:proofErr w:type="gramStart"/>
      <w:r w:rsidRPr="006B65ED">
        <w:t>согласно перечня</w:t>
      </w:r>
      <w:proofErr w:type="gramEnd"/>
      <w:r w:rsidRPr="006B65ED">
        <w:t xml:space="preserve"> работ не входящих в состав работ по ТО в соответствии с п.4.3.4. настоящего технического задания.</w:t>
      </w:r>
    </w:p>
    <w:p w14:paraId="7F41363D" w14:textId="2B075F24" w:rsidR="00B80C08" w:rsidRPr="006B65ED" w:rsidRDefault="00B80C08" w:rsidP="00FC1607">
      <w:pPr>
        <w:ind w:firstLine="709"/>
        <w:jc w:val="both"/>
      </w:pPr>
      <w:r w:rsidRPr="006B65ED">
        <w:t>В состав технического и аварийно-технического обслуживания входит замена нижеследующих узлов (входит в стоимость технического обслуживания и производится Исполнителем за свой счёт и из своих материалов):</w:t>
      </w:r>
    </w:p>
    <w:p w14:paraId="03CAC30A" w14:textId="7282D498" w:rsidR="00B80C08" w:rsidRPr="006B65ED" w:rsidRDefault="00B80C08" w:rsidP="00FC1607">
      <w:pPr>
        <w:ind w:firstLine="709"/>
        <w:jc w:val="both"/>
      </w:pPr>
      <w:r w:rsidRPr="006B65ED">
        <w:t>пружина дверей кабины лифта;</w:t>
      </w:r>
    </w:p>
    <w:p w14:paraId="14A91A4C" w14:textId="6E22AB2C" w:rsidR="00B80C08" w:rsidRPr="006B65ED" w:rsidRDefault="00B80C08" w:rsidP="00FC1607">
      <w:pPr>
        <w:ind w:firstLine="709"/>
        <w:jc w:val="both"/>
      </w:pPr>
      <w:r w:rsidRPr="006B65ED">
        <w:t>тросик дверей в сборе лифта;</w:t>
      </w:r>
    </w:p>
    <w:p w14:paraId="366289E9" w14:textId="00815AE1" w:rsidR="00B80C08" w:rsidRPr="006B65ED" w:rsidRDefault="00B80C08" w:rsidP="00207790">
      <w:pPr>
        <w:ind w:firstLine="708"/>
        <w:jc w:val="both"/>
      </w:pPr>
      <w:r w:rsidRPr="006B65ED">
        <w:t>замок дверей шахты и кабины;</w:t>
      </w:r>
    </w:p>
    <w:p w14:paraId="7D51813D" w14:textId="49EFE122" w:rsidR="00B80C08" w:rsidRPr="006B65ED" w:rsidRDefault="00B80C08" w:rsidP="00FC1607">
      <w:pPr>
        <w:ind w:firstLine="709"/>
        <w:jc w:val="both"/>
      </w:pPr>
      <w:r w:rsidRPr="006B65ED">
        <w:t>колодка тормоза в сборе;</w:t>
      </w:r>
    </w:p>
    <w:p w14:paraId="3AD7F9F2" w14:textId="6B93249B" w:rsidR="00B80C08" w:rsidRPr="006B65ED" w:rsidRDefault="00B80C08" w:rsidP="00FC1607">
      <w:pPr>
        <w:ind w:firstLine="709"/>
        <w:jc w:val="both"/>
      </w:pPr>
      <w:r w:rsidRPr="006B65ED">
        <w:t>пружина тормоза;</w:t>
      </w:r>
    </w:p>
    <w:p w14:paraId="0A9C8B44" w14:textId="1F9AE0BE" w:rsidR="00B80C08" w:rsidRPr="006B65ED" w:rsidRDefault="00B80C08" w:rsidP="00FC1607">
      <w:pPr>
        <w:ind w:firstLine="709"/>
        <w:jc w:val="both"/>
      </w:pPr>
      <w:r w:rsidRPr="006B65ED">
        <w:t>устройства безопасности (механические, электрические);</w:t>
      </w:r>
    </w:p>
    <w:p w14:paraId="329754B8" w14:textId="60A798DD" w:rsidR="00B80C08" w:rsidRPr="006B65ED" w:rsidRDefault="00B80C08" w:rsidP="00FC1607">
      <w:pPr>
        <w:ind w:firstLine="709"/>
        <w:jc w:val="both"/>
      </w:pPr>
      <w:r w:rsidRPr="006B65ED">
        <w:t>ролик башмака кабины;</w:t>
      </w:r>
    </w:p>
    <w:p w14:paraId="7299E657" w14:textId="58318174" w:rsidR="00B80C08" w:rsidRPr="006B65ED" w:rsidRDefault="00B80C08" w:rsidP="00FC1607">
      <w:pPr>
        <w:ind w:firstLine="709"/>
        <w:jc w:val="both"/>
      </w:pPr>
      <w:r w:rsidRPr="006B65ED">
        <w:t>вкладыш раздвижных дверей кабины грузовых лифтов;</w:t>
      </w:r>
    </w:p>
    <w:p w14:paraId="15268D19" w14:textId="7F5560F6" w:rsidR="00B80C08" w:rsidRPr="006B65ED" w:rsidRDefault="00B80C08" w:rsidP="00FC1607">
      <w:pPr>
        <w:ind w:firstLine="709"/>
        <w:jc w:val="both"/>
      </w:pPr>
      <w:r w:rsidRPr="006B65ED">
        <w:t>башмак створок дверей кабины пассажирских лифтов;</w:t>
      </w:r>
    </w:p>
    <w:p w14:paraId="02FFA45E" w14:textId="022D7BDD" w:rsidR="00B80C08" w:rsidRPr="006B65ED" w:rsidRDefault="00B80C08" w:rsidP="00FC1607">
      <w:pPr>
        <w:ind w:firstLine="709"/>
        <w:jc w:val="both"/>
      </w:pPr>
      <w:r w:rsidRPr="006B65ED">
        <w:t>резиновый упор привода дверей кабины;</w:t>
      </w:r>
    </w:p>
    <w:p w14:paraId="24516B0A" w14:textId="5542B70F" w:rsidR="00B80C08" w:rsidRPr="006B65ED" w:rsidRDefault="00B80C08" w:rsidP="00FC1607">
      <w:pPr>
        <w:ind w:firstLine="709"/>
        <w:jc w:val="both"/>
      </w:pPr>
      <w:r w:rsidRPr="006B65ED">
        <w:t>ролик кареток автоматических раздвижных дверей шахты;</w:t>
      </w:r>
    </w:p>
    <w:p w14:paraId="62841DA6" w14:textId="68D22C09" w:rsidR="00B80C08" w:rsidRPr="006B65ED" w:rsidRDefault="00B80C08" w:rsidP="00FC1607">
      <w:pPr>
        <w:ind w:firstLine="709"/>
        <w:jc w:val="both"/>
      </w:pPr>
      <w:r w:rsidRPr="006B65ED">
        <w:t>ролик обрезиненный замка дверей шахты;</w:t>
      </w:r>
    </w:p>
    <w:p w14:paraId="017250EF" w14:textId="5987F199" w:rsidR="00B80C08" w:rsidRPr="006B65ED" w:rsidRDefault="00B80C08" w:rsidP="00FC1607">
      <w:pPr>
        <w:ind w:firstLine="709"/>
        <w:jc w:val="both"/>
      </w:pPr>
      <w:r w:rsidRPr="006B65ED">
        <w:t>предохранители станции управления лифтом;</w:t>
      </w:r>
    </w:p>
    <w:p w14:paraId="19979C52" w14:textId="3E9A418B" w:rsidR="00B80C08" w:rsidRPr="006B65ED" w:rsidRDefault="00B80C08" w:rsidP="00FC1607">
      <w:pPr>
        <w:ind w:firstLine="709"/>
        <w:jc w:val="both"/>
      </w:pPr>
      <w:r w:rsidRPr="006B65ED">
        <w:t>конденсаторы вводного устройства лифтом;</w:t>
      </w:r>
    </w:p>
    <w:p w14:paraId="6854B1CE" w14:textId="7F6366FA" w:rsidR="00B80C08" w:rsidRPr="006B65ED" w:rsidRDefault="00B80C08" w:rsidP="00FC1607">
      <w:pPr>
        <w:ind w:firstLine="709"/>
        <w:jc w:val="both"/>
      </w:pPr>
      <w:r w:rsidRPr="006B65ED">
        <w:t>шкивы клиноременной передачи привода дверей кабины;</w:t>
      </w:r>
    </w:p>
    <w:p w14:paraId="14362423" w14:textId="7CD038A1" w:rsidR="00B80C08" w:rsidRPr="006B65ED" w:rsidRDefault="00B80C08" w:rsidP="00FC1607">
      <w:pPr>
        <w:ind w:firstLine="709"/>
        <w:jc w:val="both"/>
      </w:pPr>
      <w:r w:rsidRPr="006B65ED">
        <w:t>кольцо резиновое устройства контроля загрузки подвижного пола кабины;</w:t>
      </w:r>
    </w:p>
    <w:p w14:paraId="7C150AE8" w14:textId="791E6827" w:rsidR="00B80C08" w:rsidRPr="006B65ED" w:rsidRDefault="00B80C08" w:rsidP="00FC1607">
      <w:pPr>
        <w:ind w:firstLine="709"/>
        <w:jc w:val="both"/>
      </w:pPr>
      <w:r w:rsidRPr="006B65ED">
        <w:t>ремень привода дверей кабины;</w:t>
      </w:r>
    </w:p>
    <w:p w14:paraId="4E506F53" w14:textId="611B494A" w:rsidR="00B80C08" w:rsidRPr="006B65ED" w:rsidRDefault="00B80C08" w:rsidP="00FC1607">
      <w:pPr>
        <w:ind w:firstLine="709"/>
        <w:jc w:val="both"/>
      </w:pPr>
      <w:r w:rsidRPr="006B65ED">
        <w:t>кнопка вызова, приказа;</w:t>
      </w:r>
    </w:p>
    <w:p w14:paraId="7ECBA588" w14:textId="5BBAA125" w:rsidR="00B80C08" w:rsidRPr="006B65ED" w:rsidRDefault="00B80C08" w:rsidP="00FC1607">
      <w:pPr>
        <w:ind w:firstLine="709"/>
        <w:jc w:val="both"/>
      </w:pPr>
      <w:r w:rsidRPr="006B65ED">
        <w:lastRenderedPageBreak/>
        <w:t xml:space="preserve">лампа освещения кнопки вызова, приказа; </w:t>
      </w:r>
    </w:p>
    <w:p w14:paraId="659A3F33" w14:textId="1996F0EB" w:rsidR="00B80C08" w:rsidRPr="006B65ED" w:rsidRDefault="00B80C08" w:rsidP="00FC1607">
      <w:pPr>
        <w:ind w:firstLine="709"/>
        <w:jc w:val="both"/>
      </w:pPr>
      <w:r w:rsidRPr="006B65ED">
        <w:t>пускатели, реле, автоматические включатели;</w:t>
      </w:r>
    </w:p>
    <w:p w14:paraId="69777DD6" w14:textId="2E79CEB7" w:rsidR="00B80C08" w:rsidRPr="006B65ED" w:rsidRDefault="00B80C08" w:rsidP="00FC1607">
      <w:pPr>
        <w:ind w:firstLine="709"/>
        <w:jc w:val="both"/>
      </w:pPr>
      <w:r w:rsidRPr="006B65ED">
        <w:t>лампа освещения шахты, купе кабины лифта;</w:t>
      </w:r>
    </w:p>
    <w:p w14:paraId="282373AE" w14:textId="0AEC401C" w:rsidR="00B80C08" w:rsidRPr="006B65ED" w:rsidRDefault="00B80C08" w:rsidP="00FC1607">
      <w:pPr>
        <w:ind w:firstLine="709"/>
        <w:jc w:val="both"/>
      </w:pPr>
      <w:r w:rsidRPr="006B65ED">
        <w:t>смазочные материалы.</w:t>
      </w:r>
    </w:p>
    <w:p w14:paraId="73199421" w14:textId="54D9A0F3" w:rsidR="00B80C08" w:rsidRPr="006B65ED" w:rsidRDefault="00B80C08" w:rsidP="00FC1607">
      <w:pPr>
        <w:ind w:firstLine="709"/>
        <w:jc w:val="both"/>
      </w:pPr>
      <w:r w:rsidRPr="006B65ED">
        <w:t>В состав работ технического и аварийно-технического обслуживания не входит замена нижеследующих узлов (Производится Исполнителем за отдельную плату на отдельно финансовых условиях, дополнительно согласованных с Заказчиком)</w:t>
      </w:r>
      <w:r w:rsidR="006B65ED">
        <w:t>:</w:t>
      </w:r>
      <w:r w:rsidRPr="006B65ED">
        <w:t xml:space="preserve"> </w:t>
      </w:r>
    </w:p>
    <w:p w14:paraId="37549F7D" w14:textId="313EA064" w:rsidR="00B80C08" w:rsidRPr="006B65ED" w:rsidRDefault="00B80C08" w:rsidP="00FC1607">
      <w:pPr>
        <w:ind w:firstLine="709"/>
        <w:jc w:val="both"/>
      </w:pPr>
      <w:r w:rsidRPr="006B65ED">
        <w:t>лебедки главного привода и ее составных частей: редуктора, червячной пары, тормоза, отводного блока, моторной или редукторной полумуфт;</w:t>
      </w:r>
    </w:p>
    <w:p w14:paraId="44774EA9" w14:textId="5B53EBE5" w:rsidR="00B80C08" w:rsidRPr="006B65ED" w:rsidRDefault="00B80C08" w:rsidP="00FC1607">
      <w:pPr>
        <w:ind w:firstLine="709"/>
        <w:jc w:val="both"/>
      </w:pPr>
      <w:r w:rsidRPr="006B65ED">
        <w:t>электродвигателя лебедки главного привода;</w:t>
      </w:r>
    </w:p>
    <w:p w14:paraId="3011717A" w14:textId="7E89F1CF" w:rsidR="00B80C08" w:rsidRPr="006B65ED" w:rsidRDefault="00B80C08" w:rsidP="00FC1607">
      <w:pPr>
        <w:ind w:firstLine="709"/>
        <w:jc w:val="both"/>
      </w:pPr>
      <w:r w:rsidRPr="006B65ED">
        <w:t>канатоведущего шкива лебедки главного привода, барабана трения;</w:t>
      </w:r>
    </w:p>
    <w:p w14:paraId="283B251F" w14:textId="03FF0090" w:rsidR="00B80C08" w:rsidRPr="006B65ED" w:rsidRDefault="00B80C08" w:rsidP="00FC1607">
      <w:pPr>
        <w:ind w:firstLine="709"/>
        <w:jc w:val="both"/>
      </w:pPr>
      <w:r w:rsidRPr="006B65ED">
        <w:t>оборудования гидропривода (гидроагрегата, гидроцилиндра, трубопроводов);</w:t>
      </w:r>
    </w:p>
    <w:p w14:paraId="000BDAE6" w14:textId="7573AA20" w:rsidR="00B80C08" w:rsidRPr="006B65ED" w:rsidRDefault="00B80C08" w:rsidP="00FC1607">
      <w:pPr>
        <w:ind w:firstLine="709"/>
        <w:jc w:val="both"/>
      </w:pPr>
      <w:r w:rsidRPr="006B65ED">
        <w:t>привода дверей кабины и его составных частей: устройство управления автоматическими дверями, редуктора, электродвигателя, балки привода дверей;</w:t>
      </w:r>
    </w:p>
    <w:p w14:paraId="61D96BB7" w14:textId="07C16836" w:rsidR="00B80C08" w:rsidRPr="006B65ED" w:rsidRDefault="00B80C08" w:rsidP="00FC1607">
      <w:pPr>
        <w:ind w:firstLine="709"/>
        <w:jc w:val="both"/>
      </w:pPr>
      <w:r w:rsidRPr="006B65ED">
        <w:t>постов управления;</w:t>
      </w:r>
    </w:p>
    <w:p w14:paraId="6D06343B" w14:textId="0079D05C" w:rsidR="00B80C08" w:rsidRPr="006B65ED" w:rsidRDefault="00B80C08" w:rsidP="00FC1607">
      <w:pPr>
        <w:ind w:firstLine="709"/>
        <w:jc w:val="both"/>
      </w:pPr>
      <w:r w:rsidRPr="006B65ED">
        <w:t xml:space="preserve">кабины и ее составных частей: рамы кабины, рамы пола, щитов купе кабины, подвески в сборе, отводных блоков (при наличии) </w:t>
      </w:r>
      <w:proofErr w:type="spellStart"/>
      <w:r w:rsidRPr="006B65ED">
        <w:t>грузовзвешивающего</w:t>
      </w:r>
      <w:proofErr w:type="spellEnd"/>
      <w:r w:rsidRPr="006B65ED">
        <w:t xml:space="preserve"> устройства; </w:t>
      </w:r>
    </w:p>
    <w:p w14:paraId="220EA05D" w14:textId="61285CB1" w:rsidR="00B80C08" w:rsidRPr="006B65ED" w:rsidRDefault="00B80C08" w:rsidP="00FC1607">
      <w:pPr>
        <w:ind w:firstLine="709"/>
        <w:jc w:val="both"/>
      </w:pPr>
      <w:r w:rsidRPr="006B65ED">
        <w:t>дверей шахты, кабины и их составных частей: створок, порогов, замков, верхних балок дверей;</w:t>
      </w:r>
    </w:p>
    <w:p w14:paraId="262ADD0A" w14:textId="0A5EA5B1" w:rsidR="00B80C08" w:rsidRPr="006B65ED" w:rsidRDefault="00B80C08" w:rsidP="00FC1607">
      <w:pPr>
        <w:ind w:firstLine="709"/>
        <w:jc w:val="both"/>
      </w:pPr>
      <w:r w:rsidRPr="006B65ED">
        <w:t>шкафа управления и его составных частей: электронных плат, трансформаторов;</w:t>
      </w:r>
    </w:p>
    <w:p w14:paraId="556E8686" w14:textId="6ACCFCC8" w:rsidR="00B80C08" w:rsidRPr="006B65ED" w:rsidRDefault="00B80C08" w:rsidP="00FC1607">
      <w:pPr>
        <w:ind w:firstLine="709"/>
        <w:jc w:val="both"/>
      </w:pPr>
      <w:r w:rsidRPr="006B65ED">
        <w:t>преобразователя частоты и его составных частей: силового модуля, сетевого фильтра, тормозного резистора, электронных плат;</w:t>
      </w:r>
    </w:p>
    <w:p w14:paraId="0C2B9DDF" w14:textId="0BEEA7D5" w:rsidR="00B80C08" w:rsidRPr="006B65ED" w:rsidRDefault="00B80C08" w:rsidP="00FC1607">
      <w:pPr>
        <w:ind w:firstLine="709"/>
        <w:jc w:val="both"/>
      </w:pPr>
      <w:r w:rsidRPr="006B65ED">
        <w:t>натяжного устройства уравновешивающих канатов;</w:t>
      </w:r>
    </w:p>
    <w:p w14:paraId="005429AA" w14:textId="4399FBB0" w:rsidR="00B80C08" w:rsidRPr="006B65ED" w:rsidRDefault="00B80C08" w:rsidP="00FC1607">
      <w:pPr>
        <w:ind w:firstLine="709"/>
        <w:jc w:val="both"/>
      </w:pPr>
      <w:r w:rsidRPr="006B65ED">
        <w:t>ограничителя скорости в сборе, шкива ограничителя скорости, натяжного устройства ограничителя скорости;</w:t>
      </w:r>
    </w:p>
    <w:p w14:paraId="37CF1455" w14:textId="4F9A288C" w:rsidR="00B80C08" w:rsidRPr="006B65ED" w:rsidRDefault="00B80C08" w:rsidP="00FC1607">
      <w:pPr>
        <w:ind w:firstLine="709"/>
        <w:jc w:val="both"/>
      </w:pPr>
      <w:r w:rsidRPr="006B65ED">
        <w:t>ловителей;</w:t>
      </w:r>
    </w:p>
    <w:p w14:paraId="1E4BD5DA" w14:textId="21EB82AD" w:rsidR="00B80C08" w:rsidRPr="006B65ED" w:rsidRDefault="00B80C08" w:rsidP="00FC1607">
      <w:pPr>
        <w:ind w:firstLine="709"/>
        <w:jc w:val="both"/>
      </w:pPr>
      <w:r w:rsidRPr="006B65ED">
        <w:t>противовеса и его составных частей: рамы противовеса, подвески в сборе, отводных блоков (при наличии);</w:t>
      </w:r>
    </w:p>
    <w:p w14:paraId="5E57CD4E" w14:textId="380E56EA" w:rsidR="00B80C08" w:rsidRPr="006B65ED" w:rsidRDefault="00B80C08" w:rsidP="00FC1607">
      <w:pPr>
        <w:ind w:firstLine="709"/>
        <w:jc w:val="both"/>
      </w:pPr>
      <w:r w:rsidRPr="006B65ED">
        <w:t>разводки проводов по машинному помещению, шахте и кабине;</w:t>
      </w:r>
    </w:p>
    <w:p w14:paraId="696C239E" w14:textId="5792E6B9" w:rsidR="00B80C08" w:rsidRPr="006B65ED" w:rsidRDefault="00B80C08" w:rsidP="00FC1607">
      <w:pPr>
        <w:ind w:firstLine="709"/>
        <w:jc w:val="both"/>
      </w:pPr>
      <w:r w:rsidRPr="006B65ED">
        <w:t>подвесного кабеля;</w:t>
      </w:r>
    </w:p>
    <w:p w14:paraId="749F4F05" w14:textId="510A20C7" w:rsidR="00B80C08" w:rsidRPr="006B65ED" w:rsidRDefault="00B80C08" w:rsidP="00FC1607">
      <w:pPr>
        <w:ind w:firstLine="709"/>
        <w:jc w:val="both"/>
      </w:pPr>
      <w:r w:rsidRPr="006B65ED">
        <w:t>тяговых элементов;</w:t>
      </w:r>
    </w:p>
    <w:p w14:paraId="1EA75EDE" w14:textId="4AB8D9FF" w:rsidR="00B80C08" w:rsidRPr="006B65ED" w:rsidRDefault="00B80C08" w:rsidP="00FC1607">
      <w:pPr>
        <w:ind w:firstLine="709"/>
        <w:jc w:val="both"/>
      </w:pPr>
      <w:r w:rsidRPr="006B65ED">
        <w:t>уравновешивающих канатов, цепей;</w:t>
      </w:r>
    </w:p>
    <w:p w14:paraId="15EF1B6E" w14:textId="1B606B20" w:rsidR="00B80C08" w:rsidRPr="006B65ED" w:rsidRDefault="00B80C08" w:rsidP="00FC1607">
      <w:pPr>
        <w:ind w:firstLine="709"/>
        <w:jc w:val="both"/>
      </w:pPr>
      <w:r w:rsidRPr="006B65ED">
        <w:t>каната ограничителя скорости;</w:t>
      </w:r>
    </w:p>
    <w:p w14:paraId="10FC07F5" w14:textId="0C85B6C9" w:rsidR="00B80C08" w:rsidRPr="006B65ED" w:rsidRDefault="00B80C08" w:rsidP="00FC1607">
      <w:pPr>
        <w:ind w:firstLine="709"/>
        <w:jc w:val="both"/>
      </w:pPr>
      <w:r w:rsidRPr="006B65ED">
        <w:t>буфера.</w:t>
      </w:r>
    </w:p>
    <w:p w14:paraId="2FC9EFF0" w14:textId="77777777" w:rsidR="00B80C08" w:rsidRPr="006B65ED" w:rsidRDefault="00B80C08" w:rsidP="00FC1607">
      <w:pPr>
        <w:ind w:firstLine="709"/>
        <w:jc w:val="both"/>
      </w:pPr>
      <w:r w:rsidRPr="006B65ED">
        <w:t>В состав аварийно-технического обслуживания не входят следующие работы (производится Исполнителем за отдельную плату на отдельно финансовых условиях, дополнительно согласованных с Заказчиком):</w:t>
      </w:r>
    </w:p>
    <w:p w14:paraId="71068AEC" w14:textId="299EBC0C" w:rsidR="00B80C08" w:rsidRPr="006B65ED" w:rsidRDefault="00B80C08" w:rsidP="00FC1607">
      <w:pPr>
        <w:ind w:firstLine="709"/>
        <w:jc w:val="both"/>
      </w:pPr>
      <w:r w:rsidRPr="006B65ED">
        <w:t>установка металлических дверей в машинном и блочном помещении лифтов;</w:t>
      </w:r>
    </w:p>
    <w:p w14:paraId="230C7D8B" w14:textId="58EF5C8A" w:rsidR="00B80C08" w:rsidRPr="006B65ED" w:rsidRDefault="00B80C08" w:rsidP="00FC1607">
      <w:pPr>
        <w:ind w:firstLine="709"/>
        <w:jc w:val="both"/>
      </w:pPr>
      <w:r w:rsidRPr="006B65ED">
        <w:t>ремонт лифтовых шахт, машинных и блочных помещений;</w:t>
      </w:r>
    </w:p>
    <w:p w14:paraId="3138F013" w14:textId="3D0525E9" w:rsidR="00B80C08" w:rsidRPr="006B65ED" w:rsidRDefault="00B80C08" w:rsidP="00FC1607">
      <w:pPr>
        <w:ind w:firstLine="709"/>
        <w:jc w:val="both"/>
      </w:pPr>
      <w:r w:rsidRPr="006B65ED">
        <w:t>модернизация оборудования лифта;</w:t>
      </w:r>
    </w:p>
    <w:p w14:paraId="705ED3AE" w14:textId="400805D6" w:rsidR="00B80C08" w:rsidRPr="006B65ED" w:rsidRDefault="00B80C08" w:rsidP="00FC1607">
      <w:pPr>
        <w:ind w:firstLine="709"/>
        <w:jc w:val="both"/>
      </w:pPr>
      <w:r w:rsidRPr="006B65ED">
        <w:t>изменения дизайна лифта;</w:t>
      </w:r>
    </w:p>
    <w:p w14:paraId="00EB9EB2" w14:textId="5FD7BADA" w:rsidR="00B80C08" w:rsidRPr="006B65ED" w:rsidRDefault="00B80C08" w:rsidP="00FC1607">
      <w:pPr>
        <w:ind w:firstLine="709"/>
        <w:jc w:val="both"/>
      </w:pPr>
      <w:r w:rsidRPr="006B65ED">
        <w:t>замена купе кабины лифта;</w:t>
      </w:r>
    </w:p>
    <w:p w14:paraId="6A33B61A" w14:textId="6ECF0EF8" w:rsidR="00B80C08" w:rsidRPr="006B65ED" w:rsidRDefault="00B80C08" w:rsidP="00FC1607">
      <w:pPr>
        <w:ind w:firstLine="709"/>
        <w:jc w:val="both"/>
      </w:pPr>
      <w:r w:rsidRPr="006B65ED">
        <w:t>замена лифта;</w:t>
      </w:r>
    </w:p>
    <w:p w14:paraId="5CDE006D" w14:textId="666899DA" w:rsidR="00B80C08" w:rsidRPr="006B65ED" w:rsidRDefault="00B80C08" w:rsidP="00FC1607">
      <w:pPr>
        <w:ind w:firstLine="709"/>
        <w:jc w:val="both"/>
      </w:pPr>
      <w:r w:rsidRPr="006B65ED">
        <w:t>Исполнитель должен назначить ответственного представителя (ей) для оперативного решения текущих вопросов.</w:t>
      </w:r>
    </w:p>
    <w:p w14:paraId="4BC33A00" w14:textId="371FAD4E" w:rsidR="00B80C08" w:rsidRPr="006B65ED" w:rsidRDefault="00B80C08" w:rsidP="00FC1607">
      <w:pPr>
        <w:ind w:firstLine="709"/>
        <w:jc w:val="both"/>
      </w:pPr>
      <w:r w:rsidRPr="006B65ED">
        <w:t xml:space="preserve">Услуги оказываются инструментами, приборами, приспособлениями, расходными материалами, средствами </w:t>
      </w:r>
      <w:proofErr w:type="spellStart"/>
      <w:r w:rsidRPr="006B65ED">
        <w:t>подмащивания</w:t>
      </w:r>
      <w:proofErr w:type="spellEnd"/>
      <w:r w:rsidRPr="006B65ED">
        <w:t>, специальной техникой Исполнителя, которые должны быть исправны, проверены и их использование не должно представлять опасности для окружающих и быть безвредны для здоровья человека.</w:t>
      </w:r>
    </w:p>
    <w:p w14:paraId="1B94FB20" w14:textId="4ACF08A3" w:rsidR="00B80C08" w:rsidRPr="006B65ED" w:rsidRDefault="00B80C08" w:rsidP="00FC1607">
      <w:pPr>
        <w:ind w:firstLine="709"/>
        <w:jc w:val="both"/>
      </w:pPr>
      <w:r w:rsidRPr="006B65ED">
        <w:t xml:space="preserve"> Услуги, связанные с остановкой и/или отключением технологического оборудования при техническом обслуживании, должны согласовываться с Заказчиком не менее чем за три рабочих дня до даты проведения работ(услуг).</w:t>
      </w:r>
    </w:p>
    <w:p w14:paraId="3D72CE65" w14:textId="731447DB" w:rsidR="00B80C08" w:rsidRPr="006B65ED" w:rsidRDefault="00B80C08" w:rsidP="009A6A3A">
      <w:pPr>
        <w:ind w:firstLine="709"/>
        <w:jc w:val="both"/>
      </w:pPr>
      <w:r w:rsidRPr="006B65ED">
        <w:lastRenderedPageBreak/>
        <w:t xml:space="preserve"> Исполнитель должен произвести размещение информационных материалов в кабине лифтов с указанием наименования обслуживающей организации и номера телефона диспетчерской (аварийной) службы.</w:t>
      </w:r>
    </w:p>
    <w:p w14:paraId="7864D560" w14:textId="6DD75212" w:rsidR="00B80C08" w:rsidRPr="006B65ED" w:rsidRDefault="00B80C08" w:rsidP="009A6A3A">
      <w:pPr>
        <w:ind w:firstLine="709"/>
        <w:jc w:val="both"/>
      </w:pPr>
      <w:r w:rsidRPr="006B65ED">
        <w:t xml:space="preserve"> Исполнитель должен иметь запас запасных частей, комплектующих, расходных материалов, необходимый для качественного оказания Услуг.</w:t>
      </w:r>
    </w:p>
    <w:p w14:paraId="4F5AB82A" w14:textId="68E7CF52" w:rsidR="00B80C08" w:rsidRPr="006B65ED" w:rsidRDefault="00B80C08" w:rsidP="009A6A3A">
      <w:pPr>
        <w:ind w:firstLine="709"/>
        <w:jc w:val="both"/>
      </w:pPr>
      <w:r w:rsidRPr="006B65ED">
        <w:t xml:space="preserve"> Исполнитель должен подготавливать лифтовое оборудование и участвовать в проведении совместно с экспертной организацией в оценке соответствия лифтов.</w:t>
      </w:r>
    </w:p>
    <w:p w14:paraId="4AD5F786" w14:textId="3B1662A7" w:rsidR="003F6A8D" w:rsidRDefault="00B80C08" w:rsidP="009A6A3A">
      <w:pPr>
        <w:ind w:firstLine="709"/>
        <w:jc w:val="both"/>
      </w:pPr>
      <w:r w:rsidRPr="006B65ED">
        <w:t>Неисправности, выявленные при проведении аварийно-технического обслуживания, подлежат устранению немедленно, если неисправность может привести к выходу из строя оборудования, приборов, электрических аппаратов, нарушению установленных режимов работы, или создания предпосылок к травматизму обслуживающего персонала.</w:t>
      </w:r>
    </w:p>
    <w:p w14:paraId="11786425" w14:textId="6C5747B0" w:rsidR="009A6A3A" w:rsidRPr="009A6A3A" w:rsidRDefault="00D2600C" w:rsidP="009A6A3A">
      <w:pPr>
        <w:pStyle w:val="a3"/>
        <w:numPr>
          <w:ilvl w:val="0"/>
          <w:numId w:val="4"/>
        </w:numPr>
        <w:ind w:left="0" w:firstLine="709"/>
        <w:jc w:val="both"/>
        <w:rPr>
          <w:bCs/>
        </w:rPr>
      </w:pPr>
      <w:r w:rsidRPr="009A6A3A">
        <w:rPr>
          <w:b/>
          <w:bCs/>
        </w:rPr>
        <w:t>Требования к качеству услуг:</w:t>
      </w:r>
      <w:r>
        <w:t xml:space="preserve"> </w:t>
      </w:r>
      <w:r w:rsidR="009A6A3A" w:rsidRPr="009A6A3A">
        <w:rPr>
          <w:bCs/>
        </w:rPr>
        <w:t>Техническим регламентом таможенного союза ТР ТС 011/2011 Безопасность лифтов, утвержденным Решением Комиссии Таможенного союза от 18.10.2011г. № 824;</w:t>
      </w:r>
    </w:p>
    <w:p w14:paraId="52A6AB45" w14:textId="77777777" w:rsidR="009A6A3A" w:rsidRDefault="009A6A3A" w:rsidP="009A6A3A">
      <w:pPr>
        <w:ind w:firstLine="709"/>
        <w:jc w:val="both"/>
        <w:rPr>
          <w:bCs/>
        </w:rPr>
      </w:pPr>
      <w:r>
        <w:rPr>
          <w:bCs/>
        </w:rPr>
        <w:t>Постановлением Правительства РФ от 24.06.2017г. № 743 «Правила организации безопасного использования и содержания лифтов, подъемных платформ для инвалидов, пассажирских конвейеров, эскалаторов, за исключением эскалаторов в метрополитенах»;</w:t>
      </w:r>
    </w:p>
    <w:p w14:paraId="5F054903" w14:textId="77777777" w:rsidR="009A6A3A" w:rsidRDefault="009A6A3A" w:rsidP="009A6A3A">
      <w:pPr>
        <w:ind w:firstLine="709"/>
        <w:jc w:val="both"/>
        <w:rPr>
          <w:bCs/>
        </w:rPr>
      </w:pPr>
      <w:r>
        <w:rPr>
          <w:bCs/>
        </w:rPr>
        <w:t>РД 10-360-00 «Типовая инструкция лифтера по обслуживанию лифтов и оператора диспетчерского пункта»;</w:t>
      </w:r>
    </w:p>
    <w:p w14:paraId="68CED4D9" w14:textId="77777777" w:rsidR="009A6A3A" w:rsidRPr="00561B42" w:rsidRDefault="009A6A3A" w:rsidP="009A6A3A">
      <w:pPr>
        <w:ind w:firstLine="709"/>
        <w:jc w:val="both"/>
        <w:rPr>
          <w:bCs/>
        </w:rPr>
      </w:pPr>
      <w:r>
        <w:rPr>
          <w:bCs/>
        </w:rPr>
        <w:t>Наличием у Исполнителя обученных и аттестованных специалистов (ст.4 п.3.2. ТР ТС 011/2011 «Безопасность лифтов») для выполнения работ, предусмотренных условиями настоящего договора.</w:t>
      </w:r>
    </w:p>
    <w:p w14:paraId="7E613006" w14:textId="77777777" w:rsidR="009A6A3A" w:rsidRDefault="009A6A3A" w:rsidP="009A6A3A">
      <w:pPr>
        <w:pStyle w:val="a3"/>
        <w:numPr>
          <w:ilvl w:val="0"/>
          <w:numId w:val="4"/>
        </w:numPr>
        <w:ind w:left="0" w:firstLine="709"/>
        <w:jc w:val="both"/>
      </w:pPr>
      <w:r w:rsidRPr="009A6A3A">
        <w:rPr>
          <w:b/>
          <w:bCs/>
        </w:rPr>
        <w:t>Требования к безопасности услуг:</w:t>
      </w:r>
      <w:r>
        <w:t xml:space="preserve"> Соблюдение при оказании Услуг:</w:t>
      </w:r>
    </w:p>
    <w:p w14:paraId="717C60F2" w14:textId="77777777" w:rsidR="009A6A3A" w:rsidRDefault="009A6A3A" w:rsidP="009A6A3A">
      <w:pPr>
        <w:pStyle w:val="a3"/>
        <w:ind w:left="0" w:firstLine="709"/>
        <w:jc w:val="both"/>
      </w:pPr>
      <w:r>
        <w:t>Правил техники безопасности;</w:t>
      </w:r>
    </w:p>
    <w:p w14:paraId="4BA00D0A" w14:textId="77777777" w:rsidR="009A6A3A" w:rsidRDefault="009A6A3A" w:rsidP="009A6A3A">
      <w:pPr>
        <w:pStyle w:val="a3"/>
        <w:ind w:left="0" w:firstLine="709"/>
        <w:jc w:val="both"/>
      </w:pPr>
      <w:r>
        <w:t>Правил пожарной безопасности;</w:t>
      </w:r>
    </w:p>
    <w:p w14:paraId="56210C7A" w14:textId="77777777" w:rsidR="009A6A3A" w:rsidRDefault="009A6A3A" w:rsidP="009A6A3A">
      <w:pPr>
        <w:pStyle w:val="a3"/>
        <w:ind w:left="0" w:firstLine="709"/>
        <w:jc w:val="both"/>
      </w:pPr>
      <w:r>
        <w:t>Правил эксплуатации электроустановок;</w:t>
      </w:r>
    </w:p>
    <w:p w14:paraId="4CE887F9" w14:textId="77777777" w:rsidR="009A6A3A" w:rsidRDefault="009A6A3A" w:rsidP="009A6A3A">
      <w:pPr>
        <w:pStyle w:val="a3"/>
        <w:ind w:left="0" w:firstLine="709"/>
        <w:jc w:val="both"/>
      </w:pPr>
      <w:r>
        <w:t>Правил охраны труда при эксплуатации электроустановок;</w:t>
      </w:r>
    </w:p>
    <w:p w14:paraId="0FB54BA1" w14:textId="77777777" w:rsidR="009A6A3A" w:rsidRDefault="009A6A3A" w:rsidP="009A6A3A">
      <w:pPr>
        <w:pStyle w:val="a3"/>
        <w:ind w:left="0" w:firstLine="709"/>
        <w:jc w:val="both"/>
      </w:pPr>
      <w:r>
        <w:t>Требований санитарно-эпидемиологического контроля.</w:t>
      </w:r>
    </w:p>
    <w:p w14:paraId="64D364C7" w14:textId="61C88416" w:rsidR="00D2600C" w:rsidRDefault="00D2600C" w:rsidP="009A6A3A">
      <w:pPr>
        <w:pStyle w:val="a3"/>
        <w:ind w:left="0" w:firstLine="709"/>
        <w:jc w:val="both"/>
      </w:pPr>
    </w:p>
    <w:p w14:paraId="79A3F9B9" w14:textId="26E9C970" w:rsidR="00FC1607" w:rsidRPr="00FC1607" w:rsidRDefault="00FC1607" w:rsidP="009A6A3A">
      <w:pPr>
        <w:pStyle w:val="a3"/>
        <w:numPr>
          <w:ilvl w:val="0"/>
          <w:numId w:val="4"/>
        </w:numPr>
        <w:ind w:left="0" w:firstLine="709"/>
        <w:jc w:val="both"/>
        <w:rPr>
          <w:b/>
          <w:bCs/>
        </w:rPr>
      </w:pPr>
      <w:r w:rsidRPr="00FC1607">
        <w:rPr>
          <w:b/>
          <w:bCs/>
        </w:rPr>
        <w:t>Форма, сроки и порядок оплаты</w:t>
      </w:r>
      <w:r>
        <w:rPr>
          <w:b/>
          <w:bCs/>
        </w:rPr>
        <w:t>:</w:t>
      </w:r>
      <w:r w:rsidR="00207790" w:rsidRPr="00207790">
        <w:t xml:space="preserve"> в соответствии </w:t>
      </w:r>
      <w:r w:rsidR="00207790">
        <w:t>с</w:t>
      </w:r>
      <w:r w:rsidR="00207790" w:rsidRPr="00207790">
        <w:t xml:space="preserve"> проектом договора</w:t>
      </w:r>
      <w:r w:rsidR="00207790">
        <w:t>.</w:t>
      </w:r>
    </w:p>
    <w:sectPr w:rsidR="00FC1607" w:rsidRPr="00FC1607" w:rsidSect="0036102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C172D"/>
    <w:multiLevelType w:val="hybridMultilevel"/>
    <w:tmpl w:val="3552D45C"/>
    <w:lvl w:ilvl="0" w:tplc="88242F3A">
      <w:start w:val="4"/>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C9671B"/>
    <w:multiLevelType w:val="hybridMultilevel"/>
    <w:tmpl w:val="B09E4F74"/>
    <w:lvl w:ilvl="0" w:tplc="8D904E88">
      <w:start w:val="1"/>
      <w:numFmt w:val="decimal"/>
      <w:lvlText w:val="%1."/>
      <w:lvlJc w:val="left"/>
      <w:pPr>
        <w:ind w:left="360" w:hanging="360"/>
      </w:pPr>
      <w:rPr>
        <w:rFonts w:hint="default"/>
        <w:b/>
        <w:bCs/>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54615A77"/>
    <w:multiLevelType w:val="hybridMultilevel"/>
    <w:tmpl w:val="7030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2E03E8"/>
    <w:multiLevelType w:val="multilevel"/>
    <w:tmpl w:val="76A86EB4"/>
    <w:lvl w:ilvl="0">
      <w:start w:val="4"/>
      <w:numFmt w:val="decimal"/>
      <w:lvlText w:val="%1."/>
      <w:lvlJc w:val="left"/>
      <w:pPr>
        <w:ind w:left="1068" w:hanging="360"/>
      </w:pPr>
      <w:rPr>
        <w:rFonts w:hint="default"/>
        <w:b/>
        <w:bCs/>
      </w:rPr>
    </w:lvl>
    <w:lvl w:ilvl="1">
      <w:start w:val="1"/>
      <w:numFmt w:val="decimal"/>
      <w:isLgl/>
      <w:lvlText w:val="%1.%2."/>
      <w:lvlJc w:val="left"/>
      <w:pPr>
        <w:ind w:left="1188" w:hanging="360"/>
      </w:pPr>
      <w:rPr>
        <w:rFonts w:hint="default"/>
      </w:rPr>
    </w:lvl>
    <w:lvl w:ilvl="2">
      <w:start w:val="1"/>
      <w:numFmt w:val="decimal"/>
      <w:isLgl/>
      <w:lvlText w:val="%1.%2.%3."/>
      <w:lvlJc w:val="left"/>
      <w:pPr>
        <w:ind w:left="166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988" w:hanging="1440"/>
      </w:pPr>
      <w:rPr>
        <w:rFonts w:hint="default"/>
      </w:rPr>
    </w:lvl>
    <w:lvl w:ilvl="8">
      <w:start w:val="1"/>
      <w:numFmt w:val="decimal"/>
      <w:isLgl/>
      <w:lvlText w:val="%1.%2.%3.%4.%5.%6.%7.%8.%9."/>
      <w:lvlJc w:val="left"/>
      <w:pPr>
        <w:ind w:left="3468"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EA"/>
    <w:rsid w:val="000708ED"/>
    <w:rsid w:val="000F30DA"/>
    <w:rsid w:val="000F5F27"/>
    <w:rsid w:val="00170099"/>
    <w:rsid w:val="00180FFD"/>
    <w:rsid w:val="00207790"/>
    <w:rsid w:val="002775D3"/>
    <w:rsid w:val="002E1BEA"/>
    <w:rsid w:val="003353BF"/>
    <w:rsid w:val="0036102A"/>
    <w:rsid w:val="003A1F1B"/>
    <w:rsid w:val="003B668A"/>
    <w:rsid w:val="003D45FD"/>
    <w:rsid w:val="003E4A7F"/>
    <w:rsid w:val="003F6A8D"/>
    <w:rsid w:val="00406521"/>
    <w:rsid w:val="00427F5A"/>
    <w:rsid w:val="00435A53"/>
    <w:rsid w:val="004A1A8C"/>
    <w:rsid w:val="004B3F4E"/>
    <w:rsid w:val="005359DE"/>
    <w:rsid w:val="0055397E"/>
    <w:rsid w:val="00570D96"/>
    <w:rsid w:val="005727DC"/>
    <w:rsid w:val="00580418"/>
    <w:rsid w:val="005A320A"/>
    <w:rsid w:val="005A7E83"/>
    <w:rsid w:val="00632082"/>
    <w:rsid w:val="00686ABE"/>
    <w:rsid w:val="006B65ED"/>
    <w:rsid w:val="00713517"/>
    <w:rsid w:val="00737687"/>
    <w:rsid w:val="00763D20"/>
    <w:rsid w:val="0079422E"/>
    <w:rsid w:val="00875170"/>
    <w:rsid w:val="00913CDF"/>
    <w:rsid w:val="00922DFB"/>
    <w:rsid w:val="009466A0"/>
    <w:rsid w:val="009710F0"/>
    <w:rsid w:val="009A3650"/>
    <w:rsid w:val="009A6A3A"/>
    <w:rsid w:val="009F0C91"/>
    <w:rsid w:val="00A00CEA"/>
    <w:rsid w:val="00A10B63"/>
    <w:rsid w:val="00A26939"/>
    <w:rsid w:val="00A93D00"/>
    <w:rsid w:val="00AA1B85"/>
    <w:rsid w:val="00AE11E5"/>
    <w:rsid w:val="00AF417C"/>
    <w:rsid w:val="00B80C08"/>
    <w:rsid w:val="00C11DE0"/>
    <w:rsid w:val="00C345C9"/>
    <w:rsid w:val="00C54756"/>
    <w:rsid w:val="00C6008E"/>
    <w:rsid w:val="00D2600C"/>
    <w:rsid w:val="00D265CC"/>
    <w:rsid w:val="00DC612B"/>
    <w:rsid w:val="00DF01AF"/>
    <w:rsid w:val="00E33205"/>
    <w:rsid w:val="00E6361E"/>
    <w:rsid w:val="00E6750E"/>
    <w:rsid w:val="00EA0A4D"/>
    <w:rsid w:val="00EE6285"/>
    <w:rsid w:val="00F863D4"/>
    <w:rsid w:val="00FC1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E5C8"/>
  <w15:docId w15:val="{09E065F1-2531-42FE-BDAC-CF9CC0EA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C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List Paragraph,название,Bullet List,FooterText,numbered,SL_Абзац списка,f_Абзац 1,Bullet Number,Нумерованый список,lp1,List Paragraph1,Абзац списка1,ПАРАГРАФ,Paragraphe de liste1,Текстовая"/>
    <w:basedOn w:val="a"/>
    <w:link w:val="a4"/>
    <w:qFormat/>
    <w:rsid w:val="00A00CEA"/>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A00CEA"/>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A00CEA"/>
    <w:rPr>
      <w:rFonts w:ascii="Times New Roman" w:eastAsia="MS Mincho" w:hAnsi="Times New Roman" w:cs="Times New Roman"/>
      <w:sz w:val="26"/>
      <w:szCs w:val="24"/>
      <w:lang w:eastAsia="ru-RU"/>
    </w:rPr>
  </w:style>
  <w:style w:type="paragraph" w:styleId="a7">
    <w:name w:val="Body Text Indent"/>
    <w:aliases w:val="Знак10"/>
    <w:basedOn w:val="a"/>
    <w:link w:val="a8"/>
    <w:rsid w:val="00A00CEA"/>
    <w:pPr>
      <w:spacing w:after="120"/>
      <w:ind w:left="283"/>
    </w:pPr>
  </w:style>
  <w:style w:type="character" w:customStyle="1" w:styleId="a8">
    <w:name w:val="Основной текст с отступом Знак"/>
    <w:aliases w:val="Знак10 Знак"/>
    <w:basedOn w:val="a0"/>
    <w:link w:val="a7"/>
    <w:rsid w:val="00A00CEA"/>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Абзац списка1 Знак,ПАРАГРАФ Знак"/>
    <w:link w:val="a3"/>
    <w:qFormat/>
    <w:locked/>
    <w:rsid w:val="00A00CEA"/>
    <w:rPr>
      <w:rFonts w:ascii="Times New Roman" w:eastAsia="Times New Roman" w:hAnsi="Times New Roman" w:cs="Times New Roman"/>
      <w:sz w:val="24"/>
      <w:szCs w:val="24"/>
      <w:lang w:eastAsia="ru-RU"/>
    </w:rPr>
  </w:style>
  <w:style w:type="table" w:styleId="a9">
    <w:name w:val="Table Grid"/>
    <w:basedOn w:val="a1"/>
    <w:uiPriority w:val="59"/>
    <w:rsid w:val="00971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NA_PLatovaNG</dc:creator>
  <cp:lastModifiedBy>Владелец</cp:lastModifiedBy>
  <cp:revision>13</cp:revision>
  <dcterms:created xsi:type="dcterms:W3CDTF">2021-11-18T09:48:00Z</dcterms:created>
  <dcterms:modified xsi:type="dcterms:W3CDTF">2021-12-13T15:54:00Z</dcterms:modified>
</cp:coreProperties>
</file>