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46FE8051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432A92"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09B828DA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Покупателя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 Покупателя,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14332E99" w14:textId="77777777" w:rsidR="00D30D44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432A92">
        <w:rPr>
          <w:rFonts w:ascii="Times New Roman" w:hAnsi="Times New Roman" w:cs="Times New Roman"/>
          <w:sz w:val="28"/>
          <w:szCs w:val="28"/>
        </w:rPr>
        <w:t>в течение 10 (десяти) календарных дней с даты подписания договора.</w:t>
      </w:r>
    </w:p>
    <w:p w14:paraId="4DF89985" w14:textId="126DAA83" w:rsidR="00F153A6" w:rsidRDefault="00D30D44" w:rsidP="00D30D44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44">
        <w:t xml:space="preserve"> </w:t>
      </w:r>
      <w:r w:rsidRPr="00D30D44">
        <w:rPr>
          <w:rFonts w:ascii="Times New Roman" w:hAnsi="Times New Roman" w:cs="Times New Roman"/>
          <w:sz w:val="28"/>
          <w:szCs w:val="28"/>
        </w:rPr>
        <w:t>Поставщик вправе произвести досрочную поставку партии Товара, указанного в заявке Поставщика.</w:t>
      </w:r>
    </w:p>
    <w:p w14:paraId="66D95787" w14:textId="77777777" w:rsidR="003468CE" w:rsidRDefault="003468CE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CE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AED11" w14:textId="3AFFB6C7" w:rsidR="00701637" w:rsidRPr="008F1FEC" w:rsidRDefault="00F153A6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A6">
        <w:rPr>
          <w:rFonts w:ascii="Times New Roman" w:hAnsi="Times New Roman" w:cs="Times New Roman"/>
          <w:sz w:val="28"/>
          <w:szCs w:val="28"/>
        </w:rPr>
        <w:t>Заявки направляются посредством автоматизированной системы заказов «Электронный ордер».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3005E" w14:textId="1D45B01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2B28D8BB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</w:t>
      </w:r>
      <w:r w:rsidRPr="00FF4982">
        <w:rPr>
          <w:rFonts w:ascii="Times New Roman" w:hAnsi="Times New Roman" w:cs="Times New Roman"/>
          <w:sz w:val="28"/>
          <w:szCs w:val="28"/>
        </w:rPr>
        <w:lastRenderedPageBreak/>
        <w:t>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0EAF" w14:textId="0EED2C2B" w:rsidR="00611F5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30</w:t>
      </w:r>
      <w:r w:rsidR="00432A92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611F5C">
        <w:rPr>
          <w:rFonts w:ascii="Times New Roman" w:hAnsi="Times New Roman" w:cs="Times New Roman"/>
          <w:sz w:val="28"/>
          <w:szCs w:val="28"/>
        </w:rPr>
        <w:t xml:space="preserve"> календарных дней путем перечисления денежных средств на расчетный счет Поставщика в следующем порядке:</w:t>
      </w:r>
    </w:p>
    <w:p w14:paraId="0CCF19FB" w14:textId="56B9FCF7" w:rsidR="008F1FE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после принятия Товара и подписания Сторонами товарной накладной формы (ТОРГ-12).</w:t>
      </w:r>
    </w:p>
    <w:p w14:paraId="0FAD5273" w14:textId="0740B882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00510A35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572F8756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903E146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4365"/>
        <w:gridCol w:w="958"/>
      </w:tblGrid>
      <w:tr w:rsidR="00AA51F5" w:rsidRPr="0024743D" w14:paraId="635B645B" w14:textId="77777777" w:rsidTr="005C0486">
        <w:tc>
          <w:tcPr>
            <w:tcW w:w="817" w:type="dxa"/>
          </w:tcPr>
          <w:p w14:paraId="0338323E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31" w:type="dxa"/>
          </w:tcPr>
          <w:p w14:paraId="1DEC1964" w14:textId="4063C0BE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32A92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4365" w:type="dxa"/>
          </w:tcPr>
          <w:p w14:paraId="0596D2E6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58" w:type="dxa"/>
          </w:tcPr>
          <w:p w14:paraId="06256334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C0486" w:rsidRPr="0024743D" w14:paraId="178A966C" w14:textId="77777777" w:rsidTr="005C0486">
        <w:tc>
          <w:tcPr>
            <w:tcW w:w="817" w:type="dxa"/>
            <w:vAlign w:val="center"/>
          </w:tcPr>
          <w:p w14:paraId="4425E62D" w14:textId="77777777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7CFC347F" w14:textId="3D2B3959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нформированное согласие"</w:t>
            </w:r>
          </w:p>
        </w:tc>
        <w:tc>
          <w:tcPr>
            <w:tcW w:w="4365" w:type="dxa"/>
          </w:tcPr>
          <w:p w14:paraId="5051BF0F" w14:textId="14E2D752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А4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958" w:type="dxa"/>
          </w:tcPr>
          <w:p w14:paraId="6B1B75FF" w14:textId="34995068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0486" w:rsidRPr="0024743D" w14:paraId="18E4D1BD" w14:textId="77777777" w:rsidTr="005C0486">
        <w:tc>
          <w:tcPr>
            <w:tcW w:w="817" w:type="dxa"/>
            <w:vAlign w:val="center"/>
          </w:tcPr>
          <w:p w14:paraId="3AB97E88" w14:textId="77777777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79380450" w14:textId="496B5183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Журнал учета отходов класса "Б", "В"</w:t>
            </w:r>
          </w:p>
        </w:tc>
        <w:tc>
          <w:tcPr>
            <w:tcW w:w="4365" w:type="dxa"/>
          </w:tcPr>
          <w:p w14:paraId="77673216" w14:textId="5D6B12CB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А4 ориентация альбомная,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+1, переплет твердый, цвет на выбор: зеленый, синий, бордовый. 150 л.</w:t>
            </w:r>
          </w:p>
        </w:tc>
        <w:tc>
          <w:tcPr>
            <w:tcW w:w="958" w:type="dxa"/>
          </w:tcPr>
          <w:p w14:paraId="4CF97405" w14:textId="78AE8696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486" w:rsidRPr="0024743D" w14:paraId="7CBCBF1D" w14:textId="77777777" w:rsidTr="005C0486">
        <w:tc>
          <w:tcPr>
            <w:tcW w:w="817" w:type="dxa"/>
            <w:vAlign w:val="center"/>
          </w:tcPr>
          <w:p w14:paraId="1D4F050C" w14:textId="77777777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14:paraId="7B815879" w14:textId="3522E1E9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Книга для записи санитарного состояния учреждения</w:t>
            </w:r>
          </w:p>
        </w:tc>
        <w:tc>
          <w:tcPr>
            <w:tcW w:w="4365" w:type="dxa"/>
          </w:tcPr>
          <w:p w14:paraId="4BA39B94" w14:textId="6FBCE3D0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А4 ориентация альбомная,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+1, переплет твердый, цвет на выбор: зеленый, синий, бордовый. 150 л.</w:t>
            </w:r>
          </w:p>
        </w:tc>
        <w:tc>
          <w:tcPr>
            <w:tcW w:w="958" w:type="dxa"/>
          </w:tcPr>
          <w:p w14:paraId="5E945CE6" w14:textId="5A6E1C68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486" w:rsidRPr="0024743D" w14:paraId="277BC15B" w14:textId="77777777" w:rsidTr="005C0486">
        <w:tc>
          <w:tcPr>
            <w:tcW w:w="817" w:type="dxa"/>
            <w:vAlign w:val="center"/>
          </w:tcPr>
          <w:p w14:paraId="6FFCBA63" w14:textId="77777777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14:paraId="4D8755BC" w14:textId="3E43E3E6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Бланк "Гинекологический статус"</w:t>
            </w:r>
          </w:p>
        </w:tc>
        <w:tc>
          <w:tcPr>
            <w:tcW w:w="4365" w:type="dxa"/>
          </w:tcPr>
          <w:p w14:paraId="2E67023C" w14:textId="3C7C9C3F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А4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58" w:type="dxa"/>
          </w:tcPr>
          <w:p w14:paraId="40CD8533" w14:textId="4D449B9F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0486" w:rsidRPr="0024743D" w14:paraId="438F8E3E" w14:textId="77777777" w:rsidTr="005C0486">
        <w:tc>
          <w:tcPr>
            <w:tcW w:w="817" w:type="dxa"/>
            <w:vAlign w:val="center"/>
          </w:tcPr>
          <w:p w14:paraId="51B59301" w14:textId="77777777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14:paraId="3DD56A20" w14:textId="13AF6F1C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</w:t>
            </w:r>
          </w:p>
        </w:tc>
        <w:tc>
          <w:tcPr>
            <w:tcW w:w="4365" w:type="dxa"/>
          </w:tcPr>
          <w:p w14:paraId="67B1A258" w14:textId="1382F621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А4 ориентация альбомная,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+1, переплет твердый, цвет на выбор: зеленый, синий, бордовый. 100 л.</w:t>
            </w:r>
          </w:p>
        </w:tc>
        <w:tc>
          <w:tcPr>
            <w:tcW w:w="958" w:type="dxa"/>
          </w:tcPr>
          <w:p w14:paraId="24AE08AD" w14:textId="5C12F46F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486" w:rsidRPr="0024743D" w14:paraId="5621148D" w14:textId="77777777" w:rsidTr="005C0486">
        <w:tc>
          <w:tcPr>
            <w:tcW w:w="817" w:type="dxa"/>
            <w:vAlign w:val="center"/>
          </w:tcPr>
          <w:p w14:paraId="7550BF9B" w14:textId="77777777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14:paraId="35D38A68" w14:textId="4C4650A0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Бланк "Биохимический анализ крови"</w:t>
            </w:r>
          </w:p>
        </w:tc>
        <w:tc>
          <w:tcPr>
            <w:tcW w:w="4365" w:type="dxa"/>
          </w:tcPr>
          <w:p w14:paraId="0FDE759D" w14:textId="22291047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А5 Бумага газетная 48 гр.,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58" w:type="dxa"/>
          </w:tcPr>
          <w:p w14:paraId="6452C374" w14:textId="5E381FB6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C0486" w:rsidRPr="0024743D" w14:paraId="632B2370" w14:textId="77777777" w:rsidTr="005C0486">
        <w:tc>
          <w:tcPr>
            <w:tcW w:w="817" w:type="dxa"/>
            <w:vAlign w:val="center"/>
          </w:tcPr>
          <w:p w14:paraId="19EAADFC" w14:textId="10CDEFA6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14:paraId="5B2158CA" w14:textId="408FE098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Бланк "Анализ мочи"</w:t>
            </w:r>
          </w:p>
        </w:tc>
        <w:tc>
          <w:tcPr>
            <w:tcW w:w="4365" w:type="dxa"/>
          </w:tcPr>
          <w:p w14:paraId="295818B9" w14:textId="1C6247CA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А6 Бумага газетная 48 гр.,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58" w:type="dxa"/>
          </w:tcPr>
          <w:p w14:paraId="33B934CB" w14:textId="2A257DB5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C0486" w:rsidRPr="0024743D" w14:paraId="080E2E8C" w14:textId="77777777" w:rsidTr="005C0486">
        <w:tc>
          <w:tcPr>
            <w:tcW w:w="817" w:type="dxa"/>
            <w:vAlign w:val="center"/>
          </w:tcPr>
          <w:p w14:paraId="08FB7BC6" w14:textId="476F74A4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32C8069D" w14:textId="6AA7F238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Бланк "Клинико-диагностическая лаборатория"</w:t>
            </w:r>
          </w:p>
        </w:tc>
        <w:tc>
          <w:tcPr>
            <w:tcW w:w="4365" w:type="dxa"/>
          </w:tcPr>
          <w:p w14:paraId="3EB28AE7" w14:textId="0168DB9D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А6 Бумага газетная 48 гр.,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958" w:type="dxa"/>
          </w:tcPr>
          <w:p w14:paraId="62879FE6" w14:textId="7B545481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0486" w:rsidRPr="0024743D" w14:paraId="5E6E38DB" w14:textId="77777777" w:rsidTr="005C0486">
        <w:tc>
          <w:tcPr>
            <w:tcW w:w="817" w:type="dxa"/>
            <w:vAlign w:val="center"/>
          </w:tcPr>
          <w:p w14:paraId="231C6B3B" w14:textId="19DAA068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14:paraId="144A7D05" w14:textId="71A896DE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Бланк "Согласие на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манипуляции"</w:t>
            </w:r>
          </w:p>
        </w:tc>
        <w:tc>
          <w:tcPr>
            <w:tcW w:w="4365" w:type="dxa"/>
          </w:tcPr>
          <w:p w14:paraId="08AAE058" w14:textId="2EBDD799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1/3 А4, Бумага газетная 48 гр.,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958" w:type="dxa"/>
          </w:tcPr>
          <w:p w14:paraId="1E6D33F0" w14:textId="6D3ACB34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0486" w:rsidRPr="0024743D" w14:paraId="47BDDE68" w14:textId="77777777" w:rsidTr="005C0486">
        <w:tc>
          <w:tcPr>
            <w:tcW w:w="817" w:type="dxa"/>
            <w:vAlign w:val="center"/>
          </w:tcPr>
          <w:p w14:paraId="45880C04" w14:textId="3CA47305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14:paraId="0F41C2DB" w14:textId="579E0995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Журнал госпитализации дневной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онар</w:t>
            </w:r>
          </w:p>
        </w:tc>
        <w:tc>
          <w:tcPr>
            <w:tcW w:w="4365" w:type="dxa"/>
          </w:tcPr>
          <w:p w14:paraId="68DD1762" w14:textId="4404DFF3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А4 ориентация альбомная,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+1, переплет твердый, цвет на выбор: зеленый, синий, бордовый. 150 л.</w:t>
            </w:r>
          </w:p>
        </w:tc>
        <w:tc>
          <w:tcPr>
            <w:tcW w:w="958" w:type="dxa"/>
          </w:tcPr>
          <w:p w14:paraId="04D703EA" w14:textId="03926AED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486" w:rsidRPr="0024743D" w14:paraId="672B6827" w14:textId="77777777" w:rsidTr="005C0486">
        <w:tc>
          <w:tcPr>
            <w:tcW w:w="817" w:type="dxa"/>
            <w:vAlign w:val="center"/>
          </w:tcPr>
          <w:p w14:paraId="5A0A10AC" w14:textId="44D235B9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14:paraId="4F2E8EF8" w14:textId="25CD68F0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 xml:space="preserve">Журнал госпитализации </w:t>
            </w:r>
          </w:p>
        </w:tc>
        <w:tc>
          <w:tcPr>
            <w:tcW w:w="4365" w:type="dxa"/>
          </w:tcPr>
          <w:p w14:paraId="482F9CEE" w14:textId="0A104AAE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А4 ориентация альбомная,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+1, переплет твердый, цвет на выбор: зеленый, синий, бордовый. 150 л.</w:t>
            </w:r>
          </w:p>
        </w:tc>
        <w:tc>
          <w:tcPr>
            <w:tcW w:w="958" w:type="dxa"/>
          </w:tcPr>
          <w:p w14:paraId="65A43252" w14:textId="231CC244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486" w:rsidRPr="0024743D" w14:paraId="6F4B93EF" w14:textId="77777777" w:rsidTr="005C0486">
        <w:tc>
          <w:tcPr>
            <w:tcW w:w="817" w:type="dxa"/>
            <w:vAlign w:val="center"/>
          </w:tcPr>
          <w:p w14:paraId="07477D62" w14:textId="446B9ACA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14:paraId="5CA1CA94" w14:textId="543F78CE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Журнал учета обязательных предварительных и периодических осмотров</w:t>
            </w:r>
          </w:p>
        </w:tc>
        <w:tc>
          <w:tcPr>
            <w:tcW w:w="4365" w:type="dxa"/>
          </w:tcPr>
          <w:p w14:paraId="45E56F86" w14:textId="2E0DA577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А4 ориентация альбомная, Бумага 80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+1, переплет твердый, цвет на выбор: зеленый, синий, бордовый. 150 л.</w:t>
            </w:r>
          </w:p>
        </w:tc>
        <w:tc>
          <w:tcPr>
            <w:tcW w:w="958" w:type="dxa"/>
          </w:tcPr>
          <w:p w14:paraId="0DF446C4" w14:textId="21557F13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486" w:rsidRPr="0024743D" w14:paraId="6D1B2C7B" w14:textId="77777777" w:rsidTr="005C0486">
        <w:tc>
          <w:tcPr>
            <w:tcW w:w="817" w:type="dxa"/>
            <w:vAlign w:val="center"/>
          </w:tcPr>
          <w:p w14:paraId="2EFB5940" w14:textId="6F5F4B30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14:paraId="7B9BB84D" w14:textId="17B9282E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Сертификат о профилактических прививках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</w:tcPr>
          <w:p w14:paraId="1FFA49D3" w14:textId="5C919F2B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формат  А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орбложка</w:t>
            </w:r>
            <w:proofErr w:type="spell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200 гр. Печать цветная 4+0, внутренний блок бумага 80 гр. 24 стр. 1+1</w:t>
            </w:r>
          </w:p>
        </w:tc>
        <w:tc>
          <w:tcPr>
            <w:tcW w:w="958" w:type="dxa"/>
          </w:tcPr>
          <w:p w14:paraId="5FEEF433" w14:textId="67F8C39B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C0486" w:rsidRPr="0024743D" w14:paraId="37D5669A" w14:textId="77777777" w:rsidTr="005C0486">
        <w:tc>
          <w:tcPr>
            <w:tcW w:w="817" w:type="dxa"/>
            <w:vAlign w:val="center"/>
          </w:tcPr>
          <w:p w14:paraId="4686505C" w14:textId="2F06B6F3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14:paraId="29C5C5FF" w14:textId="3283E880" w:rsidR="005C0486" w:rsidRPr="0024743D" w:rsidRDefault="005C0486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>Анализ отделяемого мочеполов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32A9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ов»</w:t>
            </w:r>
          </w:p>
        </w:tc>
        <w:tc>
          <w:tcPr>
            <w:tcW w:w="4365" w:type="dxa"/>
          </w:tcPr>
          <w:p w14:paraId="234982AF" w14:textId="599425C3" w:rsidR="005C0486" w:rsidRPr="0024743D" w:rsidRDefault="005C0486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А6 Бумага газетная 48 гр.,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958" w:type="dxa"/>
          </w:tcPr>
          <w:p w14:paraId="56272C25" w14:textId="4D750AFE" w:rsidR="005C0486" w:rsidRPr="0024743D" w:rsidRDefault="005C0486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792C" w:rsidRPr="0024743D" w14:paraId="6B06AE78" w14:textId="77777777" w:rsidTr="005C0486">
        <w:tc>
          <w:tcPr>
            <w:tcW w:w="817" w:type="dxa"/>
            <w:vAlign w:val="center"/>
          </w:tcPr>
          <w:p w14:paraId="59EF65EA" w14:textId="536F5E61" w:rsidR="00FA792C" w:rsidRDefault="00FA792C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1" w:type="dxa"/>
          </w:tcPr>
          <w:p w14:paraId="5025A789" w14:textId="6CDDEB51" w:rsidR="00FA792C" w:rsidRDefault="00FA792C" w:rsidP="005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«Рецепт»</w:t>
            </w:r>
          </w:p>
        </w:tc>
        <w:tc>
          <w:tcPr>
            <w:tcW w:w="4365" w:type="dxa"/>
          </w:tcPr>
          <w:p w14:paraId="4F991154" w14:textId="1EAC0026" w:rsidR="00FA792C" w:rsidRPr="005C0486" w:rsidRDefault="00FA792C" w:rsidP="005C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А6 Бумага газетная 48 гр.,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печать  1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958" w:type="dxa"/>
          </w:tcPr>
          <w:p w14:paraId="3E3AA632" w14:textId="220D1FA4" w:rsidR="00FA792C" w:rsidRPr="005C0486" w:rsidRDefault="00FA792C" w:rsidP="005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5BDAFFE4" w14:textId="509AFA95" w:rsidR="00AA51F5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C10E6" w14:textId="6C714189" w:rsidR="00D034AF" w:rsidRDefault="00D034AF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C19E2" w14:textId="1F9E116F" w:rsidR="00D034AF" w:rsidRPr="0024743D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AF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C6E63"/>
    <w:rsid w:val="0024743D"/>
    <w:rsid w:val="002B1379"/>
    <w:rsid w:val="002F4236"/>
    <w:rsid w:val="00336488"/>
    <w:rsid w:val="003468CE"/>
    <w:rsid w:val="003537D8"/>
    <w:rsid w:val="00432A92"/>
    <w:rsid w:val="004C6A9F"/>
    <w:rsid w:val="004F02D8"/>
    <w:rsid w:val="005C0486"/>
    <w:rsid w:val="00611F5C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E4352"/>
    <w:rsid w:val="00AA51F5"/>
    <w:rsid w:val="00AB71EC"/>
    <w:rsid w:val="00B3274F"/>
    <w:rsid w:val="00B74187"/>
    <w:rsid w:val="00C323D7"/>
    <w:rsid w:val="00D034AF"/>
    <w:rsid w:val="00D30D44"/>
    <w:rsid w:val="00DF268F"/>
    <w:rsid w:val="00EB131B"/>
    <w:rsid w:val="00EB4C8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7</cp:revision>
  <cp:lastPrinted>2021-10-21T05:52:00Z</cp:lastPrinted>
  <dcterms:created xsi:type="dcterms:W3CDTF">2021-10-18T09:19:00Z</dcterms:created>
  <dcterms:modified xsi:type="dcterms:W3CDTF">2021-10-21T05:52:00Z</dcterms:modified>
</cp:coreProperties>
</file>