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714" w:type="dxa"/>
        <w:tblLook w:val="04A0" w:firstRow="1" w:lastRow="0" w:firstColumn="1" w:lastColumn="0" w:noHBand="0" w:noVBand="1"/>
      </w:tblPr>
      <w:tblGrid>
        <w:gridCol w:w="989"/>
        <w:gridCol w:w="6529"/>
        <w:gridCol w:w="2541"/>
      </w:tblGrid>
      <w:tr w:rsidR="0015133A" w:rsidRPr="00D30288" w14:paraId="3ACBE778" w14:textId="77777777" w:rsidTr="008207B2">
        <w:trPr>
          <w:trHeight w:val="315"/>
        </w:trPr>
        <w:tc>
          <w:tcPr>
            <w:tcW w:w="10059" w:type="dxa"/>
            <w:gridSpan w:val="3"/>
            <w:tcBorders>
              <w:top w:val="nil"/>
              <w:left w:val="nil"/>
              <w:bottom w:val="nil"/>
              <w:right w:val="nil"/>
            </w:tcBorders>
            <w:hideMark/>
          </w:tcPr>
          <w:p w14:paraId="1FEBF969" w14:textId="3627AA70" w:rsidR="0015133A" w:rsidRPr="008207B2" w:rsidRDefault="0015133A" w:rsidP="0015133A">
            <w:pPr>
              <w:jc w:val="right"/>
              <w:rPr>
                <w:rFonts w:ascii="Times New Roman" w:hAnsi="Times New Roman" w:cs="Times New Roman"/>
                <w:sz w:val="24"/>
                <w:szCs w:val="24"/>
              </w:rPr>
            </w:pPr>
            <w:bookmarkStart w:id="0" w:name="RANGE!A1:C100"/>
            <w:r w:rsidRPr="008207B2">
              <w:rPr>
                <w:rFonts w:ascii="Times New Roman" w:hAnsi="Times New Roman" w:cs="Times New Roman"/>
                <w:sz w:val="24"/>
                <w:szCs w:val="24"/>
              </w:rPr>
              <w:t>Приложение №</w:t>
            </w:r>
            <w:bookmarkEnd w:id="0"/>
            <w:r w:rsidR="00D30288" w:rsidRPr="008207B2">
              <w:rPr>
                <w:rFonts w:ascii="Times New Roman" w:hAnsi="Times New Roman" w:cs="Times New Roman"/>
                <w:sz w:val="24"/>
                <w:szCs w:val="24"/>
              </w:rPr>
              <w:t>2 к котировочной документации</w:t>
            </w:r>
          </w:p>
        </w:tc>
      </w:tr>
      <w:tr w:rsidR="0015133A" w:rsidRPr="00D30288" w14:paraId="13C92890" w14:textId="77777777" w:rsidTr="008207B2">
        <w:trPr>
          <w:trHeight w:val="885"/>
        </w:trPr>
        <w:tc>
          <w:tcPr>
            <w:tcW w:w="10059" w:type="dxa"/>
            <w:gridSpan w:val="3"/>
            <w:tcBorders>
              <w:top w:val="nil"/>
              <w:left w:val="nil"/>
              <w:bottom w:val="single" w:sz="4" w:space="0" w:color="auto"/>
              <w:right w:val="nil"/>
            </w:tcBorders>
            <w:hideMark/>
          </w:tcPr>
          <w:p w14:paraId="384AFAF8" w14:textId="77777777" w:rsidR="008207B2" w:rsidRDefault="008207B2" w:rsidP="00D30288">
            <w:pPr>
              <w:jc w:val="center"/>
              <w:rPr>
                <w:rFonts w:ascii="Times New Roman" w:hAnsi="Times New Roman" w:cs="Times New Roman"/>
                <w:b/>
                <w:bCs/>
                <w:sz w:val="24"/>
                <w:szCs w:val="24"/>
              </w:rPr>
            </w:pPr>
          </w:p>
          <w:p w14:paraId="7A35BAE7" w14:textId="77777777" w:rsidR="008207B2" w:rsidRDefault="0015133A" w:rsidP="00D30288">
            <w:pPr>
              <w:jc w:val="center"/>
              <w:rPr>
                <w:rFonts w:ascii="Times New Roman" w:hAnsi="Times New Roman" w:cs="Times New Roman"/>
                <w:b/>
                <w:bCs/>
                <w:sz w:val="24"/>
                <w:szCs w:val="24"/>
              </w:rPr>
            </w:pPr>
            <w:bookmarkStart w:id="1" w:name="_Hlk86056887"/>
            <w:r w:rsidRPr="00D30288">
              <w:rPr>
                <w:rFonts w:ascii="Times New Roman" w:hAnsi="Times New Roman" w:cs="Times New Roman"/>
                <w:b/>
                <w:bCs/>
                <w:sz w:val="24"/>
                <w:szCs w:val="24"/>
              </w:rPr>
              <w:t>Техническ</w:t>
            </w:r>
            <w:r w:rsidR="00D30288">
              <w:rPr>
                <w:rFonts w:ascii="Times New Roman" w:hAnsi="Times New Roman" w:cs="Times New Roman"/>
                <w:b/>
                <w:bCs/>
                <w:sz w:val="24"/>
                <w:szCs w:val="24"/>
              </w:rPr>
              <w:t>ое</w:t>
            </w:r>
            <w:r w:rsidRPr="00D30288">
              <w:rPr>
                <w:rFonts w:ascii="Times New Roman" w:hAnsi="Times New Roman" w:cs="Times New Roman"/>
                <w:b/>
                <w:bCs/>
                <w:sz w:val="24"/>
                <w:szCs w:val="24"/>
              </w:rPr>
              <w:t xml:space="preserve"> </w:t>
            </w:r>
            <w:r w:rsidR="00D30288">
              <w:rPr>
                <w:rFonts w:ascii="Times New Roman" w:hAnsi="Times New Roman" w:cs="Times New Roman"/>
                <w:b/>
                <w:bCs/>
                <w:sz w:val="24"/>
                <w:szCs w:val="24"/>
              </w:rPr>
              <w:t>задание</w:t>
            </w:r>
            <w:r w:rsidRPr="00D30288">
              <w:rPr>
                <w:rFonts w:ascii="Times New Roman" w:hAnsi="Times New Roman" w:cs="Times New Roman"/>
                <w:b/>
                <w:bCs/>
                <w:sz w:val="24"/>
                <w:szCs w:val="24"/>
              </w:rPr>
              <w:t xml:space="preserve"> </w:t>
            </w:r>
          </w:p>
          <w:p w14:paraId="53FBC185" w14:textId="2F8AC85F" w:rsidR="0015133A" w:rsidRDefault="0015133A" w:rsidP="00D30288">
            <w:pPr>
              <w:jc w:val="center"/>
              <w:rPr>
                <w:rFonts w:ascii="Times New Roman" w:hAnsi="Times New Roman" w:cs="Times New Roman"/>
                <w:b/>
                <w:bCs/>
                <w:sz w:val="24"/>
                <w:szCs w:val="24"/>
              </w:rPr>
            </w:pPr>
            <w:r w:rsidRPr="00D30288">
              <w:rPr>
                <w:rFonts w:ascii="Times New Roman" w:hAnsi="Times New Roman" w:cs="Times New Roman"/>
                <w:b/>
                <w:bCs/>
                <w:sz w:val="24"/>
                <w:szCs w:val="24"/>
              </w:rPr>
              <w:t>на</w:t>
            </w:r>
            <w:r w:rsidR="00D30288">
              <w:rPr>
                <w:rFonts w:ascii="Times New Roman" w:hAnsi="Times New Roman" w:cs="Times New Roman"/>
                <w:b/>
                <w:bCs/>
                <w:sz w:val="24"/>
                <w:szCs w:val="24"/>
              </w:rPr>
              <w:t xml:space="preserve"> т</w:t>
            </w:r>
            <w:r w:rsidRPr="00D30288">
              <w:rPr>
                <w:rFonts w:ascii="Times New Roman" w:hAnsi="Times New Roman" w:cs="Times New Roman"/>
                <w:b/>
                <w:bCs/>
                <w:sz w:val="24"/>
                <w:szCs w:val="24"/>
              </w:rPr>
              <w:t>е</w:t>
            </w:r>
            <w:r w:rsidR="00D30288">
              <w:rPr>
                <w:rFonts w:ascii="Times New Roman" w:hAnsi="Times New Roman" w:cs="Times New Roman"/>
                <w:b/>
                <w:bCs/>
                <w:sz w:val="24"/>
                <w:szCs w:val="24"/>
              </w:rPr>
              <w:t>хническ</w:t>
            </w:r>
            <w:r w:rsidRPr="00D30288">
              <w:rPr>
                <w:rFonts w:ascii="Times New Roman" w:hAnsi="Times New Roman" w:cs="Times New Roman"/>
                <w:b/>
                <w:bCs/>
                <w:sz w:val="24"/>
                <w:szCs w:val="24"/>
              </w:rPr>
              <w:t xml:space="preserve">ое обслуживание </w:t>
            </w:r>
            <w:r w:rsidR="00D30288">
              <w:rPr>
                <w:rFonts w:ascii="Times New Roman" w:hAnsi="Times New Roman" w:cs="Times New Roman"/>
                <w:b/>
                <w:bCs/>
                <w:sz w:val="24"/>
                <w:szCs w:val="24"/>
              </w:rPr>
              <w:t xml:space="preserve"> и текущий ремонт </w:t>
            </w:r>
            <w:r w:rsidRPr="00D30288">
              <w:rPr>
                <w:rFonts w:ascii="Times New Roman" w:hAnsi="Times New Roman" w:cs="Times New Roman"/>
                <w:b/>
                <w:bCs/>
                <w:sz w:val="24"/>
                <w:szCs w:val="24"/>
              </w:rPr>
              <w:t xml:space="preserve"> </w:t>
            </w:r>
            <w:r w:rsidR="005E5A01" w:rsidRPr="00D30288">
              <w:rPr>
                <w:rFonts w:ascii="Times New Roman" w:hAnsi="Times New Roman" w:cs="Times New Roman"/>
                <w:b/>
                <w:bCs/>
                <w:sz w:val="24"/>
                <w:szCs w:val="24"/>
              </w:rPr>
              <w:t>магнитно-резонансн</w:t>
            </w:r>
            <w:r w:rsidR="00D30288">
              <w:rPr>
                <w:rFonts w:ascii="Times New Roman" w:hAnsi="Times New Roman" w:cs="Times New Roman"/>
                <w:b/>
                <w:bCs/>
                <w:sz w:val="24"/>
                <w:szCs w:val="24"/>
              </w:rPr>
              <w:t>ого</w:t>
            </w:r>
            <w:r w:rsidRPr="00D30288">
              <w:rPr>
                <w:rFonts w:ascii="Times New Roman" w:hAnsi="Times New Roman" w:cs="Times New Roman"/>
                <w:b/>
                <w:bCs/>
                <w:sz w:val="24"/>
                <w:szCs w:val="24"/>
              </w:rPr>
              <w:t xml:space="preserve"> томограф</w:t>
            </w:r>
            <w:r w:rsidR="00D30288">
              <w:rPr>
                <w:rFonts w:ascii="Times New Roman" w:hAnsi="Times New Roman" w:cs="Times New Roman"/>
                <w:b/>
                <w:bCs/>
                <w:sz w:val="24"/>
                <w:szCs w:val="24"/>
              </w:rPr>
              <w:t>а</w:t>
            </w:r>
            <w:r w:rsidRPr="00D30288">
              <w:rPr>
                <w:rFonts w:ascii="Times New Roman" w:hAnsi="Times New Roman" w:cs="Times New Roman"/>
                <w:b/>
                <w:bCs/>
                <w:sz w:val="24"/>
                <w:szCs w:val="24"/>
              </w:rPr>
              <w:t xml:space="preserve"> (далее - МИ) </w:t>
            </w:r>
            <w:r w:rsidR="00AE7E06" w:rsidRPr="00D30288">
              <w:rPr>
                <w:rFonts w:ascii="Times New Roman" w:hAnsi="Times New Roman" w:cs="Times New Roman"/>
                <w:b/>
                <w:bCs/>
                <w:sz w:val="24"/>
                <w:szCs w:val="24"/>
                <w:lang w:val="en-US"/>
              </w:rPr>
              <w:t>Signa</w:t>
            </w:r>
            <w:r w:rsidR="00AE7E06" w:rsidRPr="00D30288">
              <w:rPr>
                <w:rFonts w:ascii="Times New Roman" w:hAnsi="Times New Roman" w:cs="Times New Roman"/>
                <w:b/>
                <w:bCs/>
                <w:sz w:val="24"/>
                <w:szCs w:val="24"/>
              </w:rPr>
              <w:t xml:space="preserve"> </w:t>
            </w:r>
            <w:r w:rsidR="00AE7E06" w:rsidRPr="00D30288">
              <w:rPr>
                <w:rFonts w:ascii="Times New Roman" w:hAnsi="Times New Roman" w:cs="Times New Roman"/>
                <w:b/>
                <w:bCs/>
                <w:sz w:val="24"/>
                <w:szCs w:val="24"/>
                <w:lang w:val="en-US"/>
              </w:rPr>
              <w:t>Creator</w:t>
            </w:r>
            <w:r w:rsidR="00AE7E06" w:rsidRPr="00D30288">
              <w:rPr>
                <w:rFonts w:ascii="Times New Roman" w:hAnsi="Times New Roman" w:cs="Times New Roman"/>
                <w:b/>
                <w:bCs/>
                <w:sz w:val="24"/>
                <w:szCs w:val="24"/>
              </w:rPr>
              <w:t xml:space="preserve"> </w:t>
            </w:r>
            <w:r w:rsidR="00D30288">
              <w:rPr>
                <w:rFonts w:ascii="Times New Roman" w:hAnsi="Times New Roman" w:cs="Times New Roman"/>
                <w:b/>
                <w:bCs/>
                <w:sz w:val="24"/>
                <w:szCs w:val="24"/>
              </w:rPr>
              <w:t xml:space="preserve">1,5 </w:t>
            </w:r>
            <w:r w:rsidR="00AE7E06" w:rsidRPr="00D30288">
              <w:rPr>
                <w:rFonts w:ascii="Times New Roman" w:hAnsi="Times New Roman" w:cs="Times New Roman"/>
                <w:b/>
                <w:bCs/>
                <w:sz w:val="24"/>
                <w:szCs w:val="24"/>
              </w:rPr>
              <w:t>(</w:t>
            </w:r>
            <w:r w:rsidR="00D30288" w:rsidRPr="00D30288">
              <w:rPr>
                <w:rFonts w:ascii="Times New Roman" w:hAnsi="Times New Roman" w:cs="Times New Roman"/>
                <w:b/>
                <w:bCs/>
                <w:sz w:val="24"/>
                <w:szCs w:val="24"/>
                <w:lang w:val="en-US"/>
              </w:rPr>
              <w:t>R</w:t>
            </w:r>
            <w:r w:rsidR="00D30288" w:rsidRPr="00D30288">
              <w:rPr>
                <w:rFonts w:ascii="Times New Roman" w:hAnsi="Times New Roman" w:cs="Times New Roman"/>
                <w:b/>
                <w:bCs/>
                <w:sz w:val="24"/>
                <w:szCs w:val="24"/>
              </w:rPr>
              <w:t>11483</w:t>
            </w:r>
            <w:r w:rsidR="00AE7E06" w:rsidRPr="00D30288">
              <w:rPr>
                <w:rFonts w:ascii="Times New Roman" w:hAnsi="Times New Roman" w:cs="Times New Roman"/>
                <w:b/>
                <w:bCs/>
                <w:sz w:val="24"/>
                <w:szCs w:val="24"/>
              </w:rPr>
              <w:t>)</w:t>
            </w:r>
          </w:p>
          <w:bookmarkEnd w:id="1"/>
          <w:p w14:paraId="0F85A8BD" w14:textId="77777777" w:rsidR="008207B2" w:rsidRDefault="008207B2" w:rsidP="00D30288">
            <w:pPr>
              <w:jc w:val="center"/>
              <w:rPr>
                <w:rFonts w:ascii="Times New Roman" w:hAnsi="Times New Roman" w:cs="Times New Roman"/>
                <w:b/>
                <w:bCs/>
                <w:sz w:val="24"/>
                <w:szCs w:val="24"/>
              </w:rPr>
            </w:pPr>
          </w:p>
          <w:p w14:paraId="477C87DE" w14:textId="77777777" w:rsidR="008207B2" w:rsidRDefault="008207B2" w:rsidP="00D30288">
            <w:pPr>
              <w:jc w:val="center"/>
              <w:rPr>
                <w:rFonts w:ascii="Times New Roman" w:hAnsi="Times New Roman" w:cs="Times New Roman"/>
                <w:b/>
                <w:bCs/>
                <w:sz w:val="24"/>
                <w:szCs w:val="24"/>
              </w:rPr>
            </w:pPr>
          </w:p>
          <w:p w14:paraId="1AAECA24" w14:textId="77777777" w:rsidR="008207B2" w:rsidRDefault="008207B2" w:rsidP="00D30288">
            <w:pPr>
              <w:jc w:val="center"/>
              <w:rPr>
                <w:rFonts w:ascii="Times New Roman" w:hAnsi="Times New Roman" w:cs="Times New Roman"/>
                <w:b/>
                <w:bCs/>
                <w:sz w:val="24"/>
                <w:szCs w:val="24"/>
              </w:rPr>
            </w:pPr>
          </w:p>
          <w:p w14:paraId="54756D53" w14:textId="4CDF1724" w:rsidR="008207B2" w:rsidRPr="0076684D" w:rsidRDefault="008207B2" w:rsidP="0076684D">
            <w:pPr>
              <w:pStyle w:val="aa"/>
              <w:numPr>
                <w:ilvl w:val="0"/>
                <w:numId w:val="10"/>
              </w:numPr>
              <w:ind w:left="0" w:firstLine="600"/>
              <w:jc w:val="both"/>
              <w:rPr>
                <w:b/>
                <w:bCs/>
              </w:rPr>
            </w:pPr>
            <w:r w:rsidRPr="008207B2">
              <w:rPr>
                <w:b/>
                <w:bCs/>
              </w:rPr>
              <w:t>Предмет закупаемых услуг</w:t>
            </w:r>
            <w:r>
              <w:rPr>
                <w:b/>
                <w:bCs/>
              </w:rPr>
              <w:t xml:space="preserve">: </w:t>
            </w:r>
            <w:r w:rsidRPr="00D30288">
              <w:t xml:space="preserve">Оказание услуг по техническому обслуживанию  и текущему ремонту  магнитно-резонансного томографа открытого типа с напряженностью магнитного поля 1,5 </w:t>
            </w:r>
            <w:proofErr w:type="spellStart"/>
            <w:r w:rsidRPr="00D30288">
              <w:t>Signa</w:t>
            </w:r>
            <w:proofErr w:type="spellEnd"/>
            <w:r w:rsidRPr="00D30288">
              <w:t xml:space="preserve"> </w:t>
            </w:r>
            <w:proofErr w:type="spellStart"/>
            <w:r w:rsidRPr="00D30288">
              <w:t>Creator</w:t>
            </w:r>
            <w:proofErr w:type="spellEnd"/>
            <w:r w:rsidRPr="00D30288">
              <w:t>.</w:t>
            </w:r>
          </w:p>
          <w:p w14:paraId="258796D9" w14:textId="197C67BE" w:rsidR="0076684D" w:rsidRPr="0076684D" w:rsidRDefault="0076684D" w:rsidP="0076684D">
            <w:pPr>
              <w:pStyle w:val="aa"/>
              <w:numPr>
                <w:ilvl w:val="0"/>
                <w:numId w:val="10"/>
              </w:numPr>
              <w:ind w:left="0" w:firstLine="600"/>
              <w:jc w:val="both"/>
            </w:pPr>
            <w:r w:rsidRPr="0076684D">
              <w:rPr>
                <w:b/>
                <w:bCs/>
              </w:rPr>
              <w:t xml:space="preserve">Цели использования результатов услуг: </w:t>
            </w:r>
            <w:r w:rsidRPr="0076684D">
              <w:t>Поддержание медицинской техники  в работоспособном состоянии. Определение работоспособности медицинской техники, проверка действия защитных устройств и электрических цепей, устранение повреждений и мелких неисправностей, контроль технического состояния оборудования, согласно  нормативной и эксплуатационной документации, выявление и предупреждение отказов и неисправностей оборудования. Техническое обслуживание медицинского оборудования для обеспечения постоянной готовности оборудования к использованию по прямому назначению и предотвращения преждевременного выхода его из строя.</w:t>
            </w:r>
          </w:p>
          <w:p w14:paraId="0C8F0405" w14:textId="43094A6E" w:rsidR="008207B2" w:rsidRPr="008207B2" w:rsidRDefault="008207B2" w:rsidP="0076684D">
            <w:pPr>
              <w:pStyle w:val="aa"/>
              <w:numPr>
                <w:ilvl w:val="0"/>
                <w:numId w:val="10"/>
              </w:numPr>
              <w:ind w:left="0" w:firstLine="600"/>
              <w:jc w:val="both"/>
              <w:rPr>
                <w:b/>
                <w:bCs/>
              </w:rPr>
            </w:pPr>
            <w:r w:rsidRPr="008207B2">
              <w:rPr>
                <w:b/>
                <w:bCs/>
              </w:rPr>
              <w:t>Место оказания услуг</w:t>
            </w:r>
            <w:r>
              <w:rPr>
                <w:b/>
                <w:bCs/>
              </w:rPr>
              <w:t xml:space="preserve">: </w:t>
            </w:r>
            <w:r w:rsidR="0076684D" w:rsidRPr="00985D74">
              <w:rPr>
                <w:color w:val="000000" w:themeColor="text1"/>
                <w:lang w:eastAsia="ru-RU"/>
              </w:rPr>
              <w:t>362002,</w:t>
            </w:r>
            <w:r w:rsidR="0076684D">
              <w:rPr>
                <w:color w:val="000000" w:themeColor="text1"/>
                <w:lang w:eastAsia="ru-RU"/>
              </w:rPr>
              <w:t xml:space="preserve"> </w:t>
            </w:r>
            <w:r w:rsidRPr="00985D74">
              <w:rPr>
                <w:color w:val="000000" w:themeColor="text1"/>
                <w:lang w:eastAsia="ru-RU"/>
              </w:rPr>
              <w:t xml:space="preserve">РФ, </w:t>
            </w:r>
            <w:r>
              <w:rPr>
                <w:color w:val="000000" w:themeColor="text1"/>
                <w:lang w:eastAsia="ru-RU"/>
              </w:rPr>
              <w:t>РСО-</w:t>
            </w:r>
            <w:r w:rsidRPr="00985D74">
              <w:rPr>
                <w:color w:val="000000" w:themeColor="text1"/>
                <w:lang w:eastAsia="ru-RU"/>
              </w:rPr>
              <w:t xml:space="preserve">Алания, </w:t>
            </w:r>
            <w:r w:rsidR="0076684D">
              <w:rPr>
                <w:color w:val="000000" w:themeColor="text1"/>
                <w:lang w:eastAsia="ru-RU"/>
              </w:rPr>
              <w:t xml:space="preserve">г. Владикавказ, </w:t>
            </w:r>
            <w:r w:rsidRPr="00985D74">
              <w:rPr>
                <w:color w:val="000000" w:themeColor="text1"/>
                <w:lang w:eastAsia="ru-RU"/>
              </w:rPr>
              <w:t>ул. Чкалова, 16</w:t>
            </w:r>
            <w:r w:rsidR="0076684D">
              <w:rPr>
                <w:color w:val="000000" w:themeColor="text1"/>
                <w:lang w:eastAsia="ru-RU"/>
              </w:rPr>
              <w:t>, ЧУЗ «КБ «РЖД-Медицина» г. Владикавказ», кабинет МРТ</w:t>
            </w:r>
          </w:p>
          <w:p w14:paraId="4836D5CF" w14:textId="1A8A8AFD" w:rsidR="008207B2" w:rsidRDefault="008207B2" w:rsidP="0076684D">
            <w:pPr>
              <w:pStyle w:val="aa"/>
              <w:numPr>
                <w:ilvl w:val="0"/>
                <w:numId w:val="10"/>
              </w:numPr>
              <w:ind w:left="0" w:firstLine="600"/>
              <w:jc w:val="both"/>
            </w:pPr>
            <w:r>
              <w:rPr>
                <w:b/>
                <w:bCs/>
                <w:lang w:eastAsia="ru-RU"/>
              </w:rPr>
              <w:t>Сроки оказания услуг:</w:t>
            </w:r>
            <w:r>
              <w:t xml:space="preserve"> </w:t>
            </w:r>
            <w:r w:rsidR="00164D34">
              <w:t>В</w:t>
            </w:r>
            <w:r>
              <w:t xml:space="preserve"> течение 6 (шест</w:t>
            </w:r>
            <w:r w:rsidR="0076684D">
              <w:t>и</w:t>
            </w:r>
            <w:r>
              <w:t>) месяцев с момента подписания договора.</w:t>
            </w:r>
          </w:p>
          <w:p w14:paraId="00EE0290" w14:textId="7E880849" w:rsidR="008207B2" w:rsidRPr="008207B2" w:rsidRDefault="008207B2" w:rsidP="0076684D">
            <w:pPr>
              <w:pStyle w:val="aa"/>
              <w:numPr>
                <w:ilvl w:val="0"/>
                <w:numId w:val="10"/>
              </w:numPr>
              <w:ind w:left="0" w:firstLine="600"/>
              <w:jc w:val="both"/>
            </w:pPr>
            <w:r w:rsidRPr="008207B2">
              <w:rPr>
                <w:b/>
                <w:bCs/>
              </w:rPr>
              <w:t>Форма, сроки и порядок оплаты:</w:t>
            </w:r>
            <w:r>
              <w:t xml:space="preserve"> </w:t>
            </w:r>
            <w:r w:rsidRPr="008207B2">
              <w:t>Оплата Услуг производится Заказчиком путем перечисления денежных средств на расчетный счет Исполнителя в следующем порядке:</w:t>
            </w:r>
          </w:p>
          <w:p w14:paraId="072565CE" w14:textId="1FAD2E0B" w:rsidR="008207B2" w:rsidRDefault="008207B2" w:rsidP="0076684D">
            <w:pPr>
              <w:pStyle w:val="aa"/>
              <w:ind w:left="0" w:firstLine="600"/>
              <w:jc w:val="both"/>
              <w:rPr>
                <w:b/>
                <w:bCs/>
              </w:rPr>
            </w:pPr>
            <w:r w:rsidRPr="008207B2">
              <w:t>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
          <w:p w14:paraId="04CB22A2" w14:textId="77777777" w:rsidR="008207B2" w:rsidRDefault="008207B2" w:rsidP="00D30288">
            <w:pPr>
              <w:jc w:val="center"/>
              <w:rPr>
                <w:rFonts w:ascii="Times New Roman" w:hAnsi="Times New Roman" w:cs="Times New Roman"/>
                <w:b/>
                <w:bCs/>
                <w:sz w:val="24"/>
                <w:szCs w:val="24"/>
              </w:rPr>
            </w:pPr>
          </w:p>
          <w:p w14:paraId="3B7BB485" w14:textId="40BF451C" w:rsidR="008207B2" w:rsidRPr="00D30288" w:rsidRDefault="008207B2" w:rsidP="00D30288">
            <w:pPr>
              <w:jc w:val="center"/>
              <w:rPr>
                <w:rFonts w:ascii="Times New Roman" w:hAnsi="Times New Roman" w:cs="Times New Roman"/>
                <w:b/>
                <w:bCs/>
                <w:sz w:val="24"/>
                <w:szCs w:val="24"/>
              </w:rPr>
            </w:pPr>
          </w:p>
        </w:tc>
      </w:tr>
      <w:tr w:rsidR="0015133A" w:rsidRPr="00D30288" w14:paraId="532D11A4" w14:textId="77777777" w:rsidTr="0076684D">
        <w:trPr>
          <w:trHeight w:val="1035"/>
        </w:trPr>
        <w:tc>
          <w:tcPr>
            <w:tcW w:w="989" w:type="dxa"/>
            <w:tcBorders>
              <w:top w:val="single" w:sz="4" w:space="0" w:color="auto"/>
            </w:tcBorders>
            <w:hideMark/>
          </w:tcPr>
          <w:p w14:paraId="2725D26A" w14:textId="77777777" w:rsidR="0015133A" w:rsidRPr="00D30288" w:rsidRDefault="0015133A" w:rsidP="0015133A">
            <w:pPr>
              <w:jc w:val="center"/>
              <w:rPr>
                <w:rFonts w:ascii="Times New Roman" w:hAnsi="Times New Roman" w:cs="Times New Roman"/>
                <w:b/>
                <w:bCs/>
                <w:sz w:val="24"/>
                <w:szCs w:val="24"/>
              </w:rPr>
            </w:pPr>
            <w:bookmarkStart w:id="2" w:name="_Hlk86056856"/>
            <w:r w:rsidRPr="00D30288">
              <w:rPr>
                <w:rFonts w:ascii="Times New Roman" w:hAnsi="Times New Roman" w:cs="Times New Roman"/>
                <w:b/>
                <w:bCs/>
                <w:sz w:val="24"/>
                <w:szCs w:val="24"/>
              </w:rPr>
              <w:t>Номер пункта</w:t>
            </w:r>
          </w:p>
        </w:tc>
        <w:tc>
          <w:tcPr>
            <w:tcW w:w="6529" w:type="dxa"/>
            <w:tcBorders>
              <w:top w:val="single" w:sz="4" w:space="0" w:color="auto"/>
            </w:tcBorders>
            <w:hideMark/>
          </w:tcPr>
          <w:p w14:paraId="7105E587" w14:textId="77777777" w:rsidR="0015133A" w:rsidRPr="00D30288" w:rsidRDefault="0015133A" w:rsidP="0015133A">
            <w:pPr>
              <w:jc w:val="center"/>
              <w:rPr>
                <w:rFonts w:ascii="Times New Roman" w:hAnsi="Times New Roman" w:cs="Times New Roman"/>
                <w:b/>
                <w:bCs/>
                <w:sz w:val="24"/>
                <w:szCs w:val="24"/>
              </w:rPr>
            </w:pPr>
            <w:r w:rsidRPr="00D30288">
              <w:rPr>
                <w:rFonts w:ascii="Times New Roman" w:hAnsi="Times New Roman" w:cs="Times New Roman"/>
                <w:b/>
                <w:bCs/>
                <w:sz w:val="24"/>
                <w:szCs w:val="24"/>
              </w:rPr>
              <w:t>Описание (технические характеристики услуг)</w:t>
            </w:r>
          </w:p>
        </w:tc>
        <w:tc>
          <w:tcPr>
            <w:tcW w:w="2541" w:type="dxa"/>
            <w:tcBorders>
              <w:top w:val="single" w:sz="4" w:space="0" w:color="auto"/>
            </w:tcBorders>
            <w:hideMark/>
          </w:tcPr>
          <w:p w14:paraId="0A434EA7" w14:textId="77777777" w:rsidR="0015133A" w:rsidRPr="00D30288" w:rsidRDefault="0015133A" w:rsidP="0015133A">
            <w:pPr>
              <w:jc w:val="center"/>
              <w:rPr>
                <w:rFonts w:ascii="Times New Roman" w:hAnsi="Times New Roman" w:cs="Times New Roman"/>
                <w:b/>
                <w:bCs/>
                <w:sz w:val="24"/>
                <w:szCs w:val="24"/>
              </w:rPr>
            </w:pPr>
            <w:r w:rsidRPr="00D30288">
              <w:rPr>
                <w:rFonts w:ascii="Times New Roman" w:hAnsi="Times New Roman" w:cs="Times New Roman"/>
                <w:b/>
                <w:bCs/>
                <w:sz w:val="24"/>
                <w:szCs w:val="24"/>
              </w:rPr>
              <w:t>Качественные и функциональные характеристики услуг</w:t>
            </w:r>
          </w:p>
        </w:tc>
      </w:tr>
      <w:tr w:rsidR="0015133A" w:rsidRPr="00D30288" w14:paraId="3D4E4A4A" w14:textId="77777777" w:rsidTr="0076684D">
        <w:trPr>
          <w:trHeight w:val="270"/>
        </w:trPr>
        <w:tc>
          <w:tcPr>
            <w:tcW w:w="989" w:type="dxa"/>
            <w:hideMark/>
          </w:tcPr>
          <w:p w14:paraId="030AAA88" w14:textId="77777777" w:rsidR="0015133A" w:rsidRPr="00D30288" w:rsidRDefault="0015133A" w:rsidP="0015133A">
            <w:pPr>
              <w:jc w:val="center"/>
              <w:rPr>
                <w:rFonts w:ascii="Times New Roman" w:hAnsi="Times New Roman" w:cs="Times New Roman"/>
                <w:sz w:val="24"/>
                <w:szCs w:val="24"/>
              </w:rPr>
            </w:pPr>
          </w:p>
        </w:tc>
        <w:tc>
          <w:tcPr>
            <w:tcW w:w="6529" w:type="dxa"/>
            <w:hideMark/>
          </w:tcPr>
          <w:p w14:paraId="4B3CD0BD" w14:textId="247936DD" w:rsidR="0015133A" w:rsidRPr="00D30288" w:rsidRDefault="0015133A" w:rsidP="0015133A">
            <w:pPr>
              <w:jc w:val="center"/>
              <w:rPr>
                <w:rFonts w:ascii="Times New Roman" w:hAnsi="Times New Roman" w:cs="Times New Roman"/>
                <w:b/>
                <w:bCs/>
                <w:sz w:val="24"/>
                <w:szCs w:val="24"/>
              </w:rPr>
            </w:pPr>
            <w:r w:rsidRPr="00D30288">
              <w:rPr>
                <w:rFonts w:ascii="Times New Roman" w:hAnsi="Times New Roman" w:cs="Times New Roman"/>
                <w:b/>
                <w:bCs/>
                <w:sz w:val="24"/>
                <w:szCs w:val="24"/>
              </w:rPr>
              <w:t xml:space="preserve">Описание услуг по техническому обслуживанию и ремонту МИ </w:t>
            </w:r>
          </w:p>
        </w:tc>
        <w:tc>
          <w:tcPr>
            <w:tcW w:w="2541" w:type="dxa"/>
            <w:hideMark/>
          </w:tcPr>
          <w:p w14:paraId="7720B861" w14:textId="77777777" w:rsidR="0015133A" w:rsidRPr="00D30288" w:rsidRDefault="0015133A">
            <w:pPr>
              <w:rPr>
                <w:rFonts w:ascii="Times New Roman" w:hAnsi="Times New Roman" w:cs="Times New Roman"/>
                <w:sz w:val="24"/>
                <w:szCs w:val="24"/>
              </w:rPr>
            </w:pPr>
            <w:r w:rsidRPr="00D30288">
              <w:rPr>
                <w:rFonts w:ascii="Times New Roman" w:hAnsi="Times New Roman" w:cs="Times New Roman"/>
                <w:sz w:val="24"/>
                <w:szCs w:val="24"/>
              </w:rPr>
              <w:t> </w:t>
            </w:r>
          </w:p>
        </w:tc>
      </w:tr>
      <w:tr w:rsidR="00DD400E" w:rsidRPr="00D30288" w14:paraId="20A8E70D" w14:textId="77777777" w:rsidTr="0076684D">
        <w:trPr>
          <w:trHeight w:val="1532"/>
        </w:trPr>
        <w:tc>
          <w:tcPr>
            <w:tcW w:w="989" w:type="dxa"/>
          </w:tcPr>
          <w:p w14:paraId="7F84C5D5" w14:textId="496D0B9A" w:rsidR="00DD400E" w:rsidRPr="00D30288" w:rsidRDefault="00DD400E" w:rsidP="000F5087">
            <w:pPr>
              <w:pStyle w:val="aa"/>
              <w:numPr>
                <w:ilvl w:val="0"/>
                <w:numId w:val="9"/>
              </w:numPr>
              <w:jc w:val="center"/>
            </w:pPr>
          </w:p>
        </w:tc>
        <w:tc>
          <w:tcPr>
            <w:tcW w:w="6529" w:type="dxa"/>
            <w:hideMark/>
          </w:tcPr>
          <w:p w14:paraId="0A86AA45" w14:textId="406EAD92" w:rsidR="00DD400E" w:rsidRPr="00D30288" w:rsidRDefault="00DD400E" w:rsidP="00AD0333">
            <w:pPr>
              <w:rPr>
                <w:rFonts w:ascii="Times New Roman" w:hAnsi="Times New Roman" w:cs="Times New Roman"/>
                <w:sz w:val="24"/>
                <w:szCs w:val="24"/>
              </w:rPr>
            </w:pPr>
            <w:r w:rsidRPr="00D30288">
              <w:rPr>
                <w:rFonts w:ascii="Times New Roman" w:hAnsi="Times New Roman" w:cs="Times New Roman"/>
                <w:sz w:val="24"/>
                <w:szCs w:val="24"/>
              </w:rPr>
              <w:t>Выполнение планового профилактического технического обслуживания и текущего ремонта МИ без замены запасных частей.</w:t>
            </w:r>
          </w:p>
          <w:p w14:paraId="42687015" w14:textId="4349BF49" w:rsidR="00DD400E" w:rsidRPr="00D30288" w:rsidRDefault="00DD400E" w:rsidP="00AD0333">
            <w:pPr>
              <w:rPr>
                <w:rFonts w:ascii="Times New Roman" w:hAnsi="Times New Roman" w:cs="Times New Roman"/>
                <w:sz w:val="24"/>
                <w:szCs w:val="24"/>
              </w:rPr>
            </w:pPr>
            <w:r w:rsidRPr="00D30288">
              <w:rPr>
                <w:rFonts w:ascii="Times New Roman" w:hAnsi="Times New Roman" w:cs="Times New Roman"/>
                <w:sz w:val="24"/>
                <w:szCs w:val="24"/>
              </w:rPr>
              <w:t>Не включено в объём оказываемых услуг обслуживание периферийного оборудования:</w:t>
            </w:r>
            <w:r w:rsidR="00AE7E06" w:rsidRPr="00D30288">
              <w:rPr>
                <w:rFonts w:ascii="Times New Roman" w:hAnsi="Times New Roman" w:cs="Times New Roman"/>
                <w:sz w:val="24"/>
                <w:szCs w:val="24"/>
              </w:rPr>
              <w:t xml:space="preserve"> </w:t>
            </w:r>
            <w:r w:rsidR="00C03CD0" w:rsidRPr="00D30288">
              <w:rPr>
                <w:rFonts w:ascii="Times New Roman" w:hAnsi="Times New Roman" w:cs="Times New Roman"/>
                <w:sz w:val="24"/>
                <w:szCs w:val="24"/>
              </w:rPr>
              <w:t xml:space="preserve">рабочая станция, системы кондиционирования, ИБП </w:t>
            </w:r>
            <w:proofErr w:type="spellStart"/>
            <w:r w:rsidRPr="00D30288">
              <w:rPr>
                <w:rFonts w:ascii="Times New Roman" w:hAnsi="Times New Roman" w:cs="Times New Roman"/>
                <w:sz w:val="24"/>
                <w:szCs w:val="24"/>
              </w:rPr>
              <w:t>инъектор</w:t>
            </w:r>
            <w:proofErr w:type="spellEnd"/>
            <w:r w:rsidRPr="00D30288">
              <w:rPr>
                <w:rFonts w:ascii="Times New Roman" w:hAnsi="Times New Roman" w:cs="Times New Roman"/>
                <w:sz w:val="24"/>
                <w:szCs w:val="24"/>
              </w:rPr>
              <w:t>,</w:t>
            </w:r>
            <w:r w:rsidR="00AE7E06" w:rsidRPr="00D30288">
              <w:rPr>
                <w:rFonts w:ascii="Times New Roman" w:hAnsi="Times New Roman" w:cs="Times New Roman"/>
                <w:sz w:val="24"/>
                <w:szCs w:val="24"/>
              </w:rPr>
              <w:t xml:space="preserve"> </w:t>
            </w:r>
            <w:r w:rsidRPr="00D30288">
              <w:rPr>
                <w:rFonts w:ascii="Times New Roman" w:hAnsi="Times New Roman" w:cs="Times New Roman"/>
                <w:sz w:val="24"/>
                <w:szCs w:val="24"/>
              </w:rPr>
              <w:t>принтеры и другие явно неуказанные внешние устройства.</w:t>
            </w:r>
          </w:p>
        </w:tc>
        <w:tc>
          <w:tcPr>
            <w:tcW w:w="2541" w:type="dxa"/>
            <w:hideMark/>
          </w:tcPr>
          <w:p w14:paraId="3BA0BE14" w14:textId="6340D7C8" w:rsidR="00DD400E" w:rsidRPr="00D30288" w:rsidRDefault="00DD400E" w:rsidP="00DD400E">
            <w:pPr>
              <w:jc w:val="center"/>
              <w:rPr>
                <w:rFonts w:ascii="Times New Roman" w:hAnsi="Times New Roman" w:cs="Times New Roman"/>
                <w:sz w:val="24"/>
                <w:szCs w:val="24"/>
              </w:rPr>
            </w:pPr>
            <w:r w:rsidRPr="00D30288">
              <w:rPr>
                <w:rFonts w:ascii="Times New Roman" w:hAnsi="Times New Roman" w:cs="Times New Roman"/>
                <w:sz w:val="24"/>
                <w:szCs w:val="24"/>
              </w:rPr>
              <w:t>с 9:00 до 18:00 по местному времени в рабочие дни</w:t>
            </w:r>
          </w:p>
        </w:tc>
      </w:tr>
      <w:tr w:rsidR="00A01172" w:rsidRPr="00D30288" w14:paraId="736F7DDA" w14:textId="77777777" w:rsidTr="0076684D">
        <w:trPr>
          <w:trHeight w:val="270"/>
        </w:trPr>
        <w:tc>
          <w:tcPr>
            <w:tcW w:w="989" w:type="dxa"/>
          </w:tcPr>
          <w:p w14:paraId="0AB492C7" w14:textId="7762F04E" w:rsidR="00A01172" w:rsidRPr="00D30288" w:rsidRDefault="00A01172" w:rsidP="000F5087">
            <w:pPr>
              <w:pStyle w:val="aa"/>
              <w:numPr>
                <w:ilvl w:val="0"/>
                <w:numId w:val="9"/>
              </w:numPr>
              <w:jc w:val="center"/>
            </w:pPr>
          </w:p>
        </w:tc>
        <w:tc>
          <w:tcPr>
            <w:tcW w:w="6529" w:type="dxa"/>
            <w:hideMark/>
          </w:tcPr>
          <w:p w14:paraId="4C6F807C" w14:textId="461C6F20" w:rsidR="00A01172" w:rsidRPr="00D30288" w:rsidRDefault="00A01172" w:rsidP="00A01172">
            <w:pPr>
              <w:rPr>
                <w:rFonts w:ascii="Times New Roman" w:hAnsi="Times New Roman" w:cs="Times New Roman"/>
                <w:sz w:val="24"/>
                <w:szCs w:val="24"/>
              </w:rPr>
            </w:pPr>
            <w:r w:rsidRPr="00D30288">
              <w:rPr>
                <w:rFonts w:ascii="Times New Roman" w:hAnsi="Times New Roman" w:cs="Times New Roman"/>
                <w:sz w:val="24"/>
                <w:szCs w:val="24"/>
              </w:rPr>
              <w:t>Плановое профилактическое техническое обслуживание проводится при условии, что МИ находится в рабочем состоянии</w:t>
            </w:r>
          </w:p>
        </w:tc>
        <w:tc>
          <w:tcPr>
            <w:tcW w:w="2541" w:type="dxa"/>
            <w:hideMark/>
          </w:tcPr>
          <w:p w14:paraId="6CA0E49E" w14:textId="67BF3C42" w:rsidR="00A01172" w:rsidRPr="00D30288" w:rsidRDefault="00A01172" w:rsidP="00A01172">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A01172" w:rsidRPr="00D30288" w14:paraId="51EABD11" w14:textId="77777777" w:rsidTr="0076684D">
        <w:trPr>
          <w:trHeight w:val="780"/>
        </w:trPr>
        <w:tc>
          <w:tcPr>
            <w:tcW w:w="989" w:type="dxa"/>
          </w:tcPr>
          <w:p w14:paraId="173C0929" w14:textId="29A9C69D" w:rsidR="00A01172" w:rsidRPr="00D30288" w:rsidRDefault="00A01172" w:rsidP="000F5087">
            <w:pPr>
              <w:pStyle w:val="aa"/>
              <w:numPr>
                <w:ilvl w:val="0"/>
                <w:numId w:val="9"/>
              </w:numPr>
              <w:jc w:val="center"/>
            </w:pPr>
          </w:p>
        </w:tc>
        <w:tc>
          <w:tcPr>
            <w:tcW w:w="6529" w:type="dxa"/>
            <w:hideMark/>
          </w:tcPr>
          <w:p w14:paraId="75383233" w14:textId="54D7C90C" w:rsidR="00A01172" w:rsidRPr="00D30288" w:rsidRDefault="00A01172" w:rsidP="00A01172">
            <w:pPr>
              <w:rPr>
                <w:rFonts w:ascii="Times New Roman" w:hAnsi="Times New Roman" w:cs="Times New Roman"/>
                <w:sz w:val="24"/>
                <w:szCs w:val="24"/>
              </w:rPr>
            </w:pPr>
            <w:r w:rsidRPr="00D30288">
              <w:rPr>
                <w:rFonts w:ascii="Times New Roman" w:hAnsi="Times New Roman" w:cs="Times New Roman"/>
                <w:sz w:val="24"/>
                <w:szCs w:val="24"/>
              </w:rPr>
              <w:t xml:space="preserve">МИ, передаваемое на техническое обслуживание, должно быть полностью исправно на момент заключения контракта. В случае, если передаваемое на ТО МИ находится в неисправном состоянии, Исполнитель вправе требовать от </w:t>
            </w:r>
            <w:r w:rsidRPr="00D30288">
              <w:rPr>
                <w:rFonts w:ascii="Times New Roman" w:hAnsi="Times New Roman" w:cs="Times New Roman"/>
                <w:sz w:val="24"/>
                <w:szCs w:val="24"/>
              </w:rPr>
              <w:lastRenderedPageBreak/>
              <w:t>Заказчика восстановления работоспособности МИ за счет Заказчика</w:t>
            </w:r>
          </w:p>
        </w:tc>
        <w:tc>
          <w:tcPr>
            <w:tcW w:w="2541" w:type="dxa"/>
            <w:hideMark/>
          </w:tcPr>
          <w:p w14:paraId="07EAB33C" w14:textId="036EAC14" w:rsidR="00A01172" w:rsidRPr="00D30288" w:rsidRDefault="00A01172" w:rsidP="00A01172">
            <w:pPr>
              <w:jc w:val="center"/>
              <w:rPr>
                <w:rFonts w:ascii="Times New Roman" w:hAnsi="Times New Roman" w:cs="Times New Roman"/>
                <w:sz w:val="24"/>
                <w:szCs w:val="24"/>
              </w:rPr>
            </w:pPr>
            <w:r w:rsidRPr="00D30288">
              <w:rPr>
                <w:rFonts w:ascii="Times New Roman" w:hAnsi="Times New Roman" w:cs="Times New Roman"/>
                <w:sz w:val="24"/>
                <w:szCs w:val="24"/>
              </w:rPr>
              <w:lastRenderedPageBreak/>
              <w:t>наличие</w:t>
            </w:r>
          </w:p>
        </w:tc>
      </w:tr>
      <w:tr w:rsidR="00E3415A" w:rsidRPr="00D30288" w14:paraId="1021A68A" w14:textId="77777777" w:rsidTr="0076684D">
        <w:trPr>
          <w:trHeight w:val="780"/>
        </w:trPr>
        <w:tc>
          <w:tcPr>
            <w:tcW w:w="989" w:type="dxa"/>
          </w:tcPr>
          <w:p w14:paraId="59415708" w14:textId="77777777" w:rsidR="00E3415A" w:rsidRPr="00D30288" w:rsidRDefault="00E3415A" w:rsidP="00E3415A">
            <w:pPr>
              <w:pStyle w:val="aa"/>
              <w:numPr>
                <w:ilvl w:val="0"/>
                <w:numId w:val="9"/>
              </w:numPr>
              <w:jc w:val="center"/>
            </w:pPr>
          </w:p>
        </w:tc>
        <w:tc>
          <w:tcPr>
            <w:tcW w:w="6529" w:type="dxa"/>
          </w:tcPr>
          <w:p w14:paraId="17862B8E" w14:textId="3E9EA5B8" w:rsidR="00AE7E06" w:rsidRPr="00D30288" w:rsidRDefault="00AE7E06" w:rsidP="00E3415A">
            <w:pPr>
              <w:rPr>
                <w:rFonts w:ascii="Times New Roman" w:hAnsi="Times New Roman" w:cs="Times New Roman"/>
                <w:sz w:val="24"/>
                <w:szCs w:val="24"/>
              </w:rPr>
            </w:pPr>
            <w:r w:rsidRPr="00D30288">
              <w:rPr>
                <w:rFonts w:ascii="Times New Roman" w:hAnsi="Times New Roman" w:cs="Times New Roman"/>
                <w:sz w:val="24"/>
                <w:szCs w:val="24"/>
              </w:rPr>
              <w:t>Активация программного пакета LAVA Flex (кат. № M3340AP)  сроком на 60 (шестьдесят) календарных дней  на  МРТ для использования последовательности 3D FSPGR, которая обеспечивает реконструкцию отдельных изображений водной и жировой составляющих, а также в фазе и в противофазе, за один этап задержки дыхания. Технология обеспечивает превосходное подавление сигналов от жира на протяжении всего поля обзора, включая области, представляющие сложности для визуализации при использовании обычных техник подавления сигнала от жировой ткани из-за эффекта магнитной восприимчивости.</w:t>
            </w:r>
          </w:p>
          <w:p w14:paraId="3AB4B708" w14:textId="674862A0" w:rsidR="00E3415A" w:rsidRPr="00D30288" w:rsidRDefault="00E3415A" w:rsidP="00E3415A">
            <w:pPr>
              <w:rPr>
                <w:rFonts w:ascii="Times New Roman" w:hAnsi="Times New Roman" w:cs="Times New Roman"/>
                <w:sz w:val="24"/>
                <w:szCs w:val="24"/>
              </w:rPr>
            </w:pPr>
          </w:p>
        </w:tc>
        <w:tc>
          <w:tcPr>
            <w:tcW w:w="2541" w:type="dxa"/>
          </w:tcPr>
          <w:p w14:paraId="41DE81AD" w14:textId="7DC31D1A" w:rsidR="00E3415A" w:rsidRPr="00D30288" w:rsidRDefault="00E3415A" w:rsidP="00E3415A">
            <w:pPr>
              <w:jc w:val="center"/>
              <w:rPr>
                <w:rFonts w:ascii="Times New Roman" w:hAnsi="Times New Roman" w:cs="Times New Roman"/>
                <w:sz w:val="24"/>
                <w:szCs w:val="24"/>
              </w:rPr>
            </w:pPr>
            <w:r w:rsidRPr="00D30288">
              <w:rPr>
                <w:rFonts w:ascii="Times New Roman" w:hAnsi="Times New Roman" w:cs="Times New Roman"/>
                <w:sz w:val="24"/>
                <w:szCs w:val="24"/>
              </w:rPr>
              <w:t>В течение 1</w:t>
            </w:r>
            <w:r w:rsidR="001545DE" w:rsidRPr="00D30288">
              <w:rPr>
                <w:rFonts w:ascii="Times New Roman" w:hAnsi="Times New Roman" w:cs="Times New Roman"/>
                <w:sz w:val="24"/>
                <w:szCs w:val="24"/>
              </w:rPr>
              <w:t>5</w:t>
            </w:r>
            <w:r w:rsidRPr="00D30288">
              <w:rPr>
                <w:rFonts w:ascii="Times New Roman" w:hAnsi="Times New Roman" w:cs="Times New Roman"/>
                <w:sz w:val="24"/>
                <w:szCs w:val="24"/>
              </w:rPr>
              <w:t xml:space="preserve"> (</w:t>
            </w:r>
            <w:r w:rsidR="001545DE" w:rsidRPr="00D30288">
              <w:rPr>
                <w:rFonts w:ascii="Times New Roman" w:hAnsi="Times New Roman" w:cs="Times New Roman"/>
                <w:sz w:val="24"/>
                <w:szCs w:val="24"/>
              </w:rPr>
              <w:t>пятнадцати</w:t>
            </w:r>
            <w:r w:rsidRPr="00D30288">
              <w:rPr>
                <w:rFonts w:ascii="Times New Roman" w:hAnsi="Times New Roman" w:cs="Times New Roman"/>
                <w:sz w:val="24"/>
                <w:szCs w:val="24"/>
              </w:rPr>
              <w:t>) рабочих дней с момента подписания договора</w:t>
            </w:r>
          </w:p>
        </w:tc>
      </w:tr>
      <w:tr w:rsidR="00E3415A" w:rsidRPr="00D30288" w14:paraId="3220AFD3" w14:textId="77777777" w:rsidTr="0076684D">
        <w:trPr>
          <w:trHeight w:val="1960"/>
        </w:trPr>
        <w:tc>
          <w:tcPr>
            <w:tcW w:w="989" w:type="dxa"/>
          </w:tcPr>
          <w:p w14:paraId="35641ED3" w14:textId="71354CA0" w:rsidR="00E3415A" w:rsidRPr="00D30288" w:rsidRDefault="00E3415A" w:rsidP="00E3415A">
            <w:pPr>
              <w:pStyle w:val="aa"/>
              <w:numPr>
                <w:ilvl w:val="0"/>
                <w:numId w:val="9"/>
              </w:numPr>
              <w:jc w:val="center"/>
            </w:pPr>
          </w:p>
        </w:tc>
        <w:tc>
          <w:tcPr>
            <w:tcW w:w="6529" w:type="dxa"/>
            <w:hideMark/>
          </w:tcPr>
          <w:p w14:paraId="1C58FF41" w14:textId="78A77F43" w:rsidR="00E3415A" w:rsidRPr="00D30288" w:rsidRDefault="00E3415A" w:rsidP="00E3415A">
            <w:pPr>
              <w:rPr>
                <w:rFonts w:ascii="Times New Roman" w:hAnsi="Times New Roman" w:cs="Times New Roman"/>
                <w:sz w:val="24"/>
                <w:szCs w:val="24"/>
              </w:rPr>
            </w:pPr>
            <w:r w:rsidRPr="00D30288">
              <w:rPr>
                <w:rFonts w:ascii="Times New Roman" w:hAnsi="Times New Roman" w:cs="Times New Roman"/>
                <w:sz w:val="24"/>
                <w:szCs w:val="24"/>
              </w:rPr>
              <w:t>Диагностика и/или ремонт МИ</w:t>
            </w:r>
            <w:r w:rsidR="00C03CD0" w:rsidRPr="00D30288">
              <w:rPr>
                <w:rFonts w:ascii="Times New Roman" w:hAnsi="Times New Roman" w:cs="Times New Roman"/>
                <w:sz w:val="24"/>
                <w:szCs w:val="24"/>
              </w:rPr>
              <w:t xml:space="preserve"> </w:t>
            </w:r>
            <w:r w:rsidRPr="00D30288">
              <w:rPr>
                <w:rFonts w:ascii="Times New Roman" w:hAnsi="Times New Roman" w:cs="Times New Roman"/>
                <w:sz w:val="24"/>
                <w:szCs w:val="24"/>
              </w:rPr>
              <w:t>без замены запасных частей.</w:t>
            </w:r>
          </w:p>
          <w:p w14:paraId="1D4533B6" w14:textId="5624352A" w:rsidR="00E3415A" w:rsidRPr="00D30288" w:rsidRDefault="00E3415A" w:rsidP="00E3415A">
            <w:pPr>
              <w:rPr>
                <w:rFonts w:ascii="Times New Roman" w:hAnsi="Times New Roman" w:cs="Times New Roman"/>
                <w:sz w:val="24"/>
                <w:szCs w:val="24"/>
              </w:rPr>
            </w:pPr>
            <w:r w:rsidRPr="00D30288">
              <w:rPr>
                <w:rFonts w:ascii="Times New Roman" w:hAnsi="Times New Roman" w:cs="Times New Roman"/>
                <w:sz w:val="24"/>
                <w:szCs w:val="24"/>
              </w:rPr>
              <w:t xml:space="preserve">Ремонт МИ в случае необходимости замены товаров осуществляется Исполнителем при предоставлении товаров Заказчиком и уведомления о наличии у него необходимых товаров для данного ремонта. </w:t>
            </w:r>
          </w:p>
          <w:p w14:paraId="02DD9175" w14:textId="77777777" w:rsidR="00E3415A" w:rsidRPr="00D30288" w:rsidRDefault="00E3415A" w:rsidP="00E3415A">
            <w:pPr>
              <w:rPr>
                <w:rFonts w:ascii="Times New Roman" w:hAnsi="Times New Roman" w:cs="Times New Roman"/>
                <w:sz w:val="24"/>
                <w:szCs w:val="24"/>
              </w:rPr>
            </w:pPr>
            <w:r w:rsidRPr="00D30288">
              <w:rPr>
                <w:rFonts w:ascii="Times New Roman" w:hAnsi="Times New Roman" w:cs="Times New Roman"/>
                <w:sz w:val="24"/>
                <w:szCs w:val="24"/>
              </w:rPr>
              <w:t xml:space="preserve">Товары, предоставляемые Заказчиком, должны быть оригинального качества от производителя медицинских изделий, с нанесенной маркировкой каталожного номера, наименования и товарного знака производителя, новыми, не бывшими в использовании, не имеющими внешних повреждений, технических неисправностей. </w:t>
            </w:r>
          </w:p>
          <w:p w14:paraId="4C7F91F2" w14:textId="7FD266D0" w:rsidR="00E3415A" w:rsidRPr="00D30288" w:rsidRDefault="00AE7E06" w:rsidP="00E3415A">
            <w:pPr>
              <w:rPr>
                <w:rFonts w:ascii="Times New Roman" w:hAnsi="Times New Roman" w:cs="Times New Roman"/>
                <w:sz w:val="24"/>
                <w:szCs w:val="24"/>
              </w:rPr>
            </w:pPr>
            <w:r w:rsidRPr="00D30288">
              <w:rPr>
                <w:rFonts w:ascii="Times New Roman" w:hAnsi="Times New Roman" w:cs="Times New Roman"/>
                <w:sz w:val="24"/>
                <w:szCs w:val="24"/>
              </w:rPr>
              <w:t xml:space="preserve">Не включено в объём оказываемых услуг обслуживание периферийного оборудования: </w:t>
            </w:r>
            <w:r w:rsidR="00C03CD0" w:rsidRPr="00D30288">
              <w:rPr>
                <w:rFonts w:ascii="Times New Roman" w:hAnsi="Times New Roman" w:cs="Times New Roman"/>
                <w:sz w:val="24"/>
                <w:szCs w:val="24"/>
              </w:rPr>
              <w:t xml:space="preserve">рабочая станция, системы кондиционирования, ИБП </w:t>
            </w:r>
            <w:proofErr w:type="spellStart"/>
            <w:r w:rsidR="00C03CD0" w:rsidRPr="00D30288">
              <w:rPr>
                <w:rFonts w:ascii="Times New Roman" w:hAnsi="Times New Roman" w:cs="Times New Roman"/>
                <w:sz w:val="24"/>
                <w:szCs w:val="24"/>
              </w:rPr>
              <w:t>инъектор</w:t>
            </w:r>
            <w:proofErr w:type="spellEnd"/>
            <w:r w:rsidR="00C03CD0" w:rsidRPr="00D30288">
              <w:rPr>
                <w:rFonts w:ascii="Times New Roman" w:hAnsi="Times New Roman" w:cs="Times New Roman"/>
                <w:sz w:val="24"/>
                <w:szCs w:val="24"/>
              </w:rPr>
              <w:t xml:space="preserve">, принтеры </w:t>
            </w:r>
            <w:r w:rsidRPr="00D30288">
              <w:rPr>
                <w:rFonts w:ascii="Times New Roman" w:hAnsi="Times New Roman" w:cs="Times New Roman"/>
                <w:sz w:val="24"/>
                <w:szCs w:val="24"/>
              </w:rPr>
              <w:t>и другие явно неуказанные внешние устройства.</w:t>
            </w:r>
          </w:p>
        </w:tc>
        <w:tc>
          <w:tcPr>
            <w:tcW w:w="2541" w:type="dxa"/>
            <w:hideMark/>
          </w:tcPr>
          <w:p w14:paraId="550EC176" w14:textId="5D16FE3C" w:rsidR="00E3415A" w:rsidRPr="00D30288" w:rsidRDefault="00E3415A" w:rsidP="00E3415A">
            <w:pPr>
              <w:jc w:val="center"/>
              <w:rPr>
                <w:rFonts w:ascii="Times New Roman" w:hAnsi="Times New Roman" w:cs="Times New Roman"/>
                <w:sz w:val="24"/>
                <w:szCs w:val="24"/>
              </w:rPr>
            </w:pPr>
            <w:r w:rsidRPr="00D30288">
              <w:rPr>
                <w:rFonts w:ascii="Times New Roman" w:hAnsi="Times New Roman" w:cs="Times New Roman"/>
                <w:sz w:val="24"/>
                <w:szCs w:val="24"/>
              </w:rPr>
              <w:t xml:space="preserve">Выполняется по необходимости по заявке Заказчика </w:t>
            </w:r>
            <w:r w:rsidR="001545DE" w:rsidRPr="00D30288">
              <w:rPr>
                <w:rFonts w:ascii="Times New Roman" w:hAnsi="Times New Roman" w:cs="Times New Roman"/>
                <w:sz w:val="24"/>
                <w:szCs w:val="24"/>
              </w:rPr>
              <w:t xml:space="preserve">не более </w:t>
            </w:r>
            <w:r w:rsidR="00AD0333" w:rsidRPr="00D30288">
              <w:rPr>
                <w:rFonts w:ascii="Times New Roman" w:hAnsi="Times New Roman" w:cs="Times New Roman"/>
                <w:sz w:val="24"/>
                <w:szCs w:val="24"/>
              </w:rPr>
              <w:t>1</w:t>
            </w:r>
            <w:r w:rsidR="001545DE" w:rsidRPr="00D30288">
              <w:rPr>
                <w:rFonts w:ascii="Times New Roman" w:hAnsi="Times New Roman" w:cs="Times New Roman"/>
                <w:sz w:val="24"/>
                <w:szCs w:val="24"/>
              </w:rPr>
              <w:t xml:space="preserve"> (</w:t>
            </w:r>
            <w:r w:rsidR="00AD0333" w:rsidRPr="00D30288">
              <w:rPr>
                <w:rFonts w:ascii="Times New Roman" w:hAnsi="Times New Roman" w:cs="Times New Roman"/>
                <w:sz w:val="24"/>
                <w:szCs w:val="24"/>
              </w:rPr>
              <w:t>одного</w:t>
            </w:r>
            <w:r w:rsidR="001545DE" w:rsidRPr="00D30288">
              <w:rPr>
                <w:rFonts w:ascii="Times New Roman" w:hAnsi="Times New Roman" w:cs="Times New Roman"/>
                <w:sz w:val="24"/>
                <w:szCs w:val="24"/>
              </w:rPr>
              <w:t>)</w:t>
            </w:r>
            <w:r w:rsidRPr="00D30288">
              <w:rPr>
                <w:rFonts w:ascii="Times New Roman" w:hAnsi="Times New Roman" w:cs="Times New Roman"/>
                <w:sz w:val="24"/>
                <w:szCs w:val="24"/>
              </w:rPr>
              <w:t xml:space="preserve"> </w:t>
            </w:r>
            <w:r w:rsidR="001545DE" w:rsidRPr="00D30288">
              <w:rPr>
                <w:rFonts w:ascii="Times New Roman" w:hAnsi="Times New Roman" w:cs="Times New Roman"/>
                <w:sz w:val="24"/>
                <w:szCs w:val="24"/>
              </w:rPr>
              <w:t>раз</w:t>
            </w:r>
            <w:r w:rsidR="00AD0333" w:rsidRPr="00D30288">
              <w:rPr>
                <w:rFonts w:ascii="Times New Roman" w:hAnsi="Times New Roman" w:cs="Times New Roman"/>
                <w:sz w:val="24"/>
                <w:szCs w:val="24"/>
              </w:rPr>
              <w:t>а</w:t>
            </w:r>
            <w:r w:rsidRPr="00D30288">
              <w:rPr>
                <w:rFonts w:ascii="Times New Roman" w:hAnsi="Times New Roman" w:cs="Times New Roman"/>
                <w:sz w:val="24"/>
                <w:szCs w:val="24"/>
              </w:rPr>
              <w:t xml:space="preserve"> в течение срока действия контракта</w:t>
            </w:r>
          </w:p>
        </w:tc>
      </w:tr>
      <w:tr w:rsidR="00E3415A" w:rsidRPr="00D30288" w14:paraId="3798FD48" w14:textId="77777777" w:rsidTr="0076684D">
        <w:trPr>
          <w:trHeight w:val="1290"/>
        </w:trPr>
        <w:tc>
          <w:tcPr>
            <w:tcW w:w="989" w:type="dxa"/>
          </w:tcPr>
          <w:p w14:paraId="2B05F0F8" w14:textId="24C97CEE" w:rsidR="00E3415A" w:rsidRPr="00D30288" w:rsidRDefault="00E3415A" w:rsidP="00E3415A">
            <w:pPr>
              <w:pStyle w:val="aa"/>
              <w:numPr>
                <w:ilvl w:val="0"/>
                <w:numId w:val="9"/>
              </w:numPr>
              <w:jc w:val="center"/>
            </w:pPr>
          </w:p>
        </w:tc>
        <w:tc>
          <w:tcPr>
            <w:tcW w:w="6529" w:type="dxa"/>
            <w:hideMark/>
          </w:tcPr>
          <w:p w14:paraId="1DFA203B" w14:textId="54544329" w:rsidR="00E3415A" w:rsidRPr="00D30288" w:rsidRDefault="00E3415A" w:rsidP="00E3415A">
            <w:pPr>
              <w:rPr>
                <w:rFonts w:ascii="Times New Roman" w:hAnsi="Times New Roman" w:cs="Times New Roman"/>
                <w:color w:val="000000"/>
                <w:sz w:val="24"/>
                <w:szCs w:val="24"/>
              </w:rPr>
            </w:pPr>
            <w:r w:rsidRPr="00D30288">
              <w:rPr>
                <w:rFonts w:ascii="Times New Roman" w:hAnsi="Times New Roman" w:cs="Times New Roman"/>
                <w:color w:val="000000"/>
                <w:sz w:val="24"/>
                <w:szCs w:val="24"/>
              </w:rPr>
              <w:t>Начало оказания услуг по диагностике и/или устранению неисправности МИ</w:t>
            </w:r>
            <w:r w:rsidR="00C03CD0" w:rsidRPr="00D30288">
              <w:rPr>
                <w:rFonts w:ascii="Times New Roman" w:hAnsi="Times New Roman" w:cs="Times New Roman"/>
                <w:color w:val="000000"/>
                <w:sz w:val="24"/>
                <w:szCs w:val="24"/>
              </w:rPr>
              <w:t xml:space="preserve"> </w:t>
            </w:r>
            <w:r w:rsidRPr="00D30288">
              <w:rPr>
                <w:rFonts w:ascii="Times New Roman" w:hAnsi="Times New Roman" w:cs="Times New Roman"/>
                <w:color w:val="000000"/>
                <w:sz w:val="24"/>
                <w:szCs w:val="24"/>
              </w:rPr>
              <w:t>без замены запчастей по месту установки МИ, если в ходе удаленной диагностики невозможно точно диагностировать неисправность, либо провести удаленную диагностику невозможно.</w:t>
            </w:r>
          </w:p>
        </w:tc>
        <w:tc>
          <w:tcPr>
            <w:tcW w:w="2541" w:type="dxa"/>
            <w:hideMark/>
          </w:tcPr>
          <w:p w14:paraId="1FB32B83" w14:textId="51CFFEA9" w:rsidR="00E3415A" w:rsidRPr="00D30288" w:rsidRDefault="00E3415A" w:rsidP="00E3415A">
            <w:pPr>
              <w:jc w:val="center"/>
              <w:rPr>
                <w:rFonts w:ascii="Times New Roman" w:hAnsi="Times New Roman" w:cs="Times New Roman"/>
                <w:color w:val="000000"/>
                <w:sz w:val="24"/>
                <w:szCs w:val="24"/>
              </w:rPr>
            </w:pPr>
            <w:r w:rsidRPr="00D30288">
              <w:rPr>
                <w:rFonts w:ascii="Times New Roman" w:hAnsi="Times New Roman" w:cs="Times New Roman"/>
                <w:color w:val="000000"/>
                <w:sz w:val="24"/>
                <w:szCs w:val="24"/>
              </w:rPr>
              <w:t xml:space="preserve">В течение 7 (семи) рабочих дней с момента поступления заявки Заказчика </w:t>
            </w:r>
          </w:p>
        </w:tc>
      </w:tr>
      <w:tr w:rsidR="00E3415A" w:rsidRPr="00D30288" w14:paraId="187B1993" w14:textId="77777777" w:rsidTr="0076684D">
        <w:trPr>
          <w:trHeight w:val="1290"/>
        </w:trPr>
        <w:tc>
          <w:tcPr>
            <w:tcW w:w="989" w:type="dxa"/>
          </w:tcPr>
          <w:p w14:paraId="3DB3BEC8" w14:textId="77777777" w:rsidR="00E3415A" w:rsidRPr="00D30288" w:rsidRDefault="00E3415A" w:rsidP="00E3415A">
            <w:pPr>
              <w:pStyle w:val="aa"/>
              <w:numPr>
                <w:ilvl w:val="0"/>
                <w:numId w:val="9"/>
              </w:numPr>
              <w:jc w:val="center"/>
            </w:pPr>
          </w:p>
        </w:tc>
        <w:tc>
          <w:tcPr>
            <w:tcW w:w="6529" w:type="dxa"/>
          </w:tcPr>
          <w:p w14:paraId="33AAD307" w14:textId="7B61FE53" w:rsidR="00E3415A" w:rsidRPr="00D30288" w:rsidRDefault="00E3415A" w:rsidP="00E3415A">
            <w:pPr>
              <w:rPr>
                <w:rFonts w:ascii="Times New Roman" w:hAnsi="Times New Roman" w:cs="Times New Roman"/>
                <w:color w:val="000000"/>
                <w:sz w:val="24"/>
                <w:szCs w:val="24"/>
              </w:rPr>
            </w:pPr>
            <w:r w:rsidRPr="00D30288">
              <w:rPr>
                <w:rFonts w:ascii="Times New Roman" w:hAnsi="Times New Roman" w:cs="Times New Roman"/>
                <w:color w:val="000000"/>
                <w:sz w:val="24"/>
                <w:szCs w:val="24"/>
              </w:rPr>
              <w:t>Услуга по содействию техническому специалисту Заказчика в обнаружении возникшей неисправности на оборудовании в режиме реального времени с помощью передачи данных по безопасному каналу связи с возможностью визуальной индикации элементов передаваемого изображения в двустороннем формате, используя приложение дополненной реальности на мобильном устройстве или используя смарт-очки (или эквивалент) при наличии активного Интернет-соединения.</w:t>
            </w:r>
            <w:r w:rsidRPr="00D30288">
              <w:rPr>
                <w:rFonts w:ascii="Times New Roman" w:hAnsi="Times New Roman" w:cs="Times New Roman"/>
                <w:color w:val="000000"/>
                <w:sz w:val="24"/>
                <w:szCs w:val="24"/>
              </w:rPr>
              <w:br/>
              <w:t>Предоставление отчетов об оказанной услуге по факту оказанной услуги.</w:t>
            </w:r>
          </w:p>
        </w:tc>
        <w:tc>
          <w:tcPr>
            <w:tcW w:w="2541" w:type="dxa"/>
          </w:tcPr>
          <w:p w14:paraId="3B6E7B40" w14:textId="7966AA23" w:rsidR="00E3415A" w:rsidRPr="00D30288" w:rsidRDefault="00E3415A" w:rsidP="00E3415A">
            <w:pPr>
              <w:jc w:val="center"/>
              <w:rPr>
                <w:rFonts w:ascii="Times New Roman" w:hAnsi="Times New Roman" w:cs="Times New Roman"/>
                <w:color w:val="000000"/>
                <w:sz w:val="24"/>
                <w:szCs w:val="24"/>
              </w:rPr>
            </w:pPr>
            <w:r w:rsidRPr="00D30288">
              <w:rPr>
                <w:rFonts w:ascii="Times New Roman" w:hAnsi="Times New Roman" w:cs="Times New Roman"/>
                <w:color w:val="000000"/>
                <w:sz w:val="24"/>
                <w:szCs w:val="24"/>
              </w:rPr>
              <w:t>Доступно неограниченное количество раз в рабочее время в течение 6 рабочих часов с момента поступления заявки Заказчика</w:t>
            </w:r>
          </w:p>
        </w:tc>
      </w:tr>
      <w:tr w:rsidR="00E3415A" w:rsidRPr="00D30288" w14:paraId="22BC0B77" w14:textId="77777777" w:rsidTr="0076684D">
        <w:trPr>
          <w:trHeight w:val="1290"/>
        </w:trPr>
        <w:tc>
          <w:tcPr>
            <w:tcW w:w="989" w:type="dxa"/>
          </w:tcPr>
          <w:p w14:paraId="474DF49B" w14:textId="77777777" w:rsidR="00E3415A" w:rsidRPr="00D30288" w:rsidRDefault="00E3415A" w:rsidP="00E3415A">
            <w:pPr>
              <w:pStyle w:val="aa"/>
              <w:numPr>
                <w:ilvl w:val="0"/>
                <w:numId w:val="9"/>
              </w:numPr>
              <w:jc w:val="center"/>
            </w:pPr>
          </w:p>
        </w:tc>
        <w:tc>
          <w:tcPr>
            <w:tcW w:w="6529" w:type="dxa"/>
            <w:vAlign w:val="center"/>
          </w:tcPr>
          <w:p w14:paraId="14ADBBBF" w14:textId="3FA14B78" w:rsidR="00E3415A" w:rsidRPr="00D30288" w:rsidRDefault="00E3415A" w:rsidP="00E3415A">
            <w:pPr>
              <w:rPr>
                <w:rFonts w:ascii="Times New Roman" w:hAnsi="Times New Roman" w:cs="Times New Roman"/>
                <w:color w:val="000000"/>
                <w:sz w:val="24"/>
                <w:szCs w:val="24"/>
              </w:rPr>
            </w:pPr>
            <w:r w:rsidRPr="00D30288">
              <w:rPr>
                <w:rFonts w:ascii="Times New Roman" w:hAnsi="Times New Roman" w:cs="Times New Roman"/>
                <w:color w:val="000000"/>
                <w:sz w:val="24"/>
                <w:szCs w:val="24"/>
              </w:rPr>
              <w:t xml:space="preserve">Дистанционный анализ (диагностика) технического состояния МИ по запросу при возникновении неисправности (необходимости), корректировка конфигурационных параметров ПО МИ с помощью удаленного подключения к МИ через сети передачи данных и Интернет c обязательным использованием специализированного программного </w:t>
            </w:r>
            <w:r w:rsidRPr="00D30288">
              <w:rPr>
                <w:rFonts w:ascii="Times New Roman" w:hAnsi="Times New Roman" w:cs="Times New Roman"/>
                <w:color w:val="000000"/>
                <w:sz w:val="24"/>
                <w:szCs w:val="24"/>
              </w:rPr>
              <w:lastRenderedPageBreak/>
              <w:t xml:space="preserve">обеспечения и сетевого оборудования, рекомендованного изготовителем (производителем) МИ, позволяющего предотвратить несанкционированный доступ к базе данных пациентов (технология </w:t>
            </w:r>
            <w:proofErr w:type="spellStart"/>
            <w:r w:rsidRPr="00D30288">
              <w:rPr>
                <w:rFonts w:ascii="Times New Roman" w:hAnsi="Times New Roman" w:cs="Times New Roman"/>
                <w:color w:val="000000"/>
                <w:sz w:val="24"/>
                <w:szCs w:val="24"/>
              </w:rPr>
              <w:t>InSite</w:t>
            </w:r>
            <w:proofErr w:type="spellEnd"/>
            <w:r w:rsidRPr="00D30288">
              <w:rPr>
                <w:rFonts w:ascii="Times New Roman" w:hAnsi="Times New Roman" w:cs="Times New Roman"/>
                <w:color w:val="000000"/>
                <w:sz w:val="24"/>
                <w:szCs w:val="24"/>
              </w:rPr>
              <w:t>, установленная у Заказчика).</w:t>
            </w:r>
          </w:p>
        </w:tc>
        <w:tc>
          <w:tcPr>
            <w:tcW w:w="2541" w:type="dxa"/>
          </w:tcPr>
          <w:p w14:paraId="68085544" w14:textId="37AC375F" w:rsidR="00E3415A" w:rsidRPr="00D30288" w:rsidRDefault="00E3415A" w:rsidP="00E3415A">
            <w:pPr>
              <w:jc w:val="center"/>
              <w:rPr>
                <w:rFonts w:ascii="Times New Roman" w:hAnsi="Times New Roman" w:cs="Times New Roman"/>
                <w:color w:val="000000"/>
                <w:sz w:val="24"/>
                <w:szCs w:val="24"/>
              </w:rPr>
            </w:pPr>
            <w:r w:rsidRPr="00D30288">
              <w:rPr>
                <w:rFonts w:ascii="Times New Roman" w:hAnsi="Times New Roman" w:cs="Times New Roman"/>
                <w:color w:val="000000"/>
                <w:sz w:val="24"/>
                <w:szCs w:val="24"/>
              </w:rPr>
              <w:lastRenderedPageBreak/>
              <w:t>Начало удаленной диагностики в рабочее время в течение 6 рабочих часов с момента поступления заявки Заказчика</w:t>
            </w:r>
          </w:p>
        </w:tc>
      </w:tr>
      <w:tr w:rsidR="00E3415A" w:rsidRPr="00D30288" w14:paraId="05D6D8CE" w14:textId="77777777" w:rsidTr="0076684D">
        <w:trPr>
          <w:trHeight w:val="1290"/>
        </w:trPr>
        <w:tc>
          <w:tcPr>
            <w:tcW w:w="989" w:type="dxa"/>
          </w:tcPr>
          <w:p w14:paraId="2EB060BD" w14:textId="77777777" w:rsidR="00E3415A" w:rsidRPr="00D30288" w:rsidRDefault="00E3415A" w:rsidP="00E3415A">
            <w:pPr>
              <w:pStyle w:val="aa"/>
              <w:numPr>
                <w:ilvl w:val="0"/>
                <w:numId w:val="9"/>
              </w:numPr>
              <w:jc w:val="center"/>
            </w:pPr>
          </w:p>
        </w:tc>
        <w:tc>
          <w:tcPr>
            <w:tcW w:w="6529" w:type="dxa"/>
          </w:tcPr>
          <w:p w14:paraId="3F7BF439" w14:textId="4922370E" w:rsidR="00E3415A" w:rsidRPr="00D30288" w:rsidRDefault="00E3415A" w:rsidP="00E3415A">
            <w:pPr>
              <w:rPr>
                <w:rFonts w:ascii="Times New Roman" w:hAnsi="Times New Roman" w:cs="Times New Roman"/>
                <w:color w:val="000000"/>
                <w:sz w:val="24"/>
                <w:szCs w:val="24"/>
              </w:rPr>
            </w:pPr>
            <w:r w:rsidRPr="00D30288">
              <w:rPr>
                <w:rFonts w:ascii="Times New Roman" w:hAnsi="Times New Roman" w:cs="Times New Roman"/>
                <w:color w:val="000000"/>
                <w:sz w:val="24"/>
                <w:szCs w:val="24"/>
              </w:rPr>
              <w:t>Дистанционный инструктаж персонала Заказчика по правилам применения МИ по запросу, выполняемый в режиме реального времени с помощью встроенного специализированного программного обеспечения системы «</w:t>
            </w:r>
            <w:proofErr w:type="spellStart"/>
            <w:r w:rsidRPr="00D30288">
              <w:rPr>
                <w:rFonts w:ascii="Times New Roman" w:hAnsi="Times New Roman" w:cs="Times New Roman"/>
                <w:color w:val="000000"/>
                <w:sz w:val="24"/>
                <w:szCs w:val="24"/>
              </w:rPr>
              <w:t>AppsLinq</w:t>
            </w:r>
            <w:proofErr w:type="spellEnd"/>
            <w:r w:rsidRPr="00D30288">
              <w:rPr>
                <w:rFonts w:ascii="Times New Roman" w:hAnsi="Times New Roman" w:cs="Times New Roman"/>
                <w:color w:val="000000"/>
                <w:sz w:val="24"/>
                <w:szCs w:val="24"/>
              </w:rPr>
              <w:t>» (установленного у Заказчика) через сети передачи данных и Интернет c обязательным использованием сетевого подключения, рекомендованного изготовителем (производителем) МИ.</w:t>
            </w:r>
          </w:p>
        </w:tc>
        <w:tc>
          <w:tcPr>
            <w:tcW w:w="2541" w:type="dxa"/>
          </w:tcPr>
          <w:p w14:paraId="11550614" w14:textId="40A6F81E" w:rsidR="00E3415A" w:rsidRPr="00D30288" w:rsidRDefault="00E3415A" w:rsidP="00E3415A">
            <w:pPr>
              <w:jc w:val="center"/>
              <w:rPr>
                <w:rFonts w:ascii="Times New Roman" w:hAnsi="Times New Roman" w:cs="Times New Roman"/>
                <w:color w:val="000000"/>
                <w:sz w:val="24"/>
                <w:szCs w:val="24"/>
              </w:rPr>
            </w:pPr>
            <w:r w:rsidRPr="00D30288">
              <w:rPr>
                <w:rFonts w:ascii="Times New Roman" w:hAnsi="Times New Roman" w:cs="Times New Roman"/>
                <w:color w:val="000000"/>
                <w:sz w:val="24"/>
                <w:szCs w:val="24"/>
              </w:rPr>
              <w:t>Неограниченно в период срока оказания услуг</w:t>
            </w:r>
          </w:p>
        </w:tc>
      </w:tr>
      <w:tr w:rsidR="00E3415A" w:rsidRPr="00D30288" w14:paraId="604DF8F7" w14:textId="77777777" w:rsidTr="0015133A">
        <w:trPr>
          <w:trHeight w:val="540"/>
        </w:trPr>
        <w:tc>
          <w:tcPr>
            <w:tcW w:w="10059" w:type="dxa"/>
            <w:gridSpan w:val="3"/>
            <w:hideMark/>
          </w:tcPr>
          <w:p w14:paraId="7684D0DF" w14:textId="2212D77A" w:rsidR="00E3415A" w:rsidRPr="00D30288" w:rsidRDefault="00E3415A" w:rsidP="00E3415A">
            <w:pPr>
              <w:rPr>
                <w:rFonts w:ascii="Times New Roman" w:hAnsi="Times New Roman" w:cs="Times New Roman"/>
                <w:b/>
                <w:bCs/>
                <w:sz w:val="24"/>
                <w:szCs w:val="24"/>
              </w:rPr>
            </w:pPr>
            <w:r w:rsidRPr="00D30288">
              <w:rPr>
                <w:rFonts w:ascii="Times New Roman" w:hAnsi="Times New Roman" w:cs="Times New Roman"/>
                <w:sz w:val="24"/>
                <w:szCs w:val="24"/>
              </w:rPr>
              <w:br w:type="page"/>
            </w:r>
            <w:r w:rsidRPr="00D30288">
              <w:rPr>
                <w:rFonts w:ascii="Times New Roman" w:hAnsi="Times New Roman" w:cs="Times New Roman"/>
                <w:b/>
                <w:bCs/>
                <w:sz w:val="24"/>
                <w:szCs w:val="24"/>
              </w:rPr>
              <w:t xml:space="preserve">Перечень услуг по проведению технического обслуживания (ТО) медицинского изделия (МИ) магнитно-резонансного томографа </w:t>
            </w:r>
            <w:r w:rsidR="001545DE" w:rsidRPr="00D30288">
              <w:rPr>
                <w:rFonts w:ascii="Times New Roman" w:hAnsi="Times New Roman" w:cs="Times New Roman"/>
                <w:b/>
                <w:bCs/>
                <w:sz w:val="24"/>
                <w:szCs w:val="24"/>
                <w:lang w:val="en-US"/>
              </w:rPr>
              <w:t>Signa</w:t>
            </w:r>
            <w:r w:rsidR="001545DE" w:rsidRPr="00D30288">
              <w:rPr>
                <w:rFonts w:ascii="Times New Roman" w:hAnsi="Times New Roman" w:cs="Times New Roman"/>
                <w:b/>
                <w:bCs/>
                <w:sz w:val="24"/>
                <w:szCs w:val="24"/>
              </w:rPr>
              <w:t xml:space="preserve"> </w:t>
            </w:r>
            <w:r w:rsidR="001545DE" w:rsidRPr="00D30288">
              <w:rPr>
                <w:rFonts w:ascii="Times New Roman" w:hAnsi="Times New Roman" w:cs="Times New Roman"/>
                <w:b/>
                <w:bCs/>
                <w:sz w:val="24"/>
                <w:szCs w:val="24"/>
                <w:lang w:val="en-US"/>
              </w:rPr>
              <w:t>Creator</w:t>
            </w:r>
            <w:r w:rsidR="00AE7E06" w:rsidRPr="00D30288">
              <w:rPr>
                <w:rFonts w:ascii="Times New Roman" w:hAnsi="Times New Roman" w:cs="Times New Roman"/>
                <w:b/>
                <w:bCs/>
                <w:sz w:val="24"/>
                <w:szCs w:val="24"/>
              </w:rPr>
              <w:t xml:space="preserve"> </w:t>
            </w:r>
            <w:r w:rsidRPr="00D30288">
              <w:rPr>
                <w:rFonts w:ascii="Times New Roman" w:hAnsi="Times New Roman" w:cs="Times New Roman"/>
                <w:b/>
                <w:bCs/>
                <w:sz w:val="24"/>
                <w:szCs w:val="24"/>
              </w:rPr>
              <w:t>в рамках договора на техническое обслуживание</w:t>
            </w:r>
          </w:p>
        </w:tc>
      </w:tr>
      <w:tr w:rsidR="00E3415A" w:rsidRPr="00D30288" w14:paraId="06E49ABD" w14:textId="77777777" w:rsidTr="0076684D">
        <w:trPr>
          <w:trHeight w:val="1035"/>
        </w:trPr>
        <w:tc>
          <w:tcPr>
            <w:tcW w:w="989" w:type="dxa"/>
            <w:hideMark/>
          </w:tcPr>
          <w:p w14:paraId="2A55029C" w14:textId="77777777" w:rsidR="00E3415A" w:rsidRPr="00D30288" w:rsidRDefault="00E3415A" w:rsidP="00E3415A">
            <w:pPr>
              <w:jc w:val="center"/>
              <w:rPr>
                <w:rFonts w:ascii="Times New Roman" w:hAnsi="Times New Roman" w:cs="Times New Roman"/>
                <w:b/>
                <w:bCs/>
                <w:sz w:val="24"/>
                <w:szCs w:val="24"/>
              </w:rPr>
            </w:pPr>
            <w:r w:rsidRPr="00D30288">
              <w:rPr>
                <w:rFonts w:ascii="Times New Roman" w:hAnsi="Times New Roman" w:cs="Times New Roman"/>
                <w:b/>
                <w:bCs/>
                <w:sz w:val="24"/>
                <w:szCs w:val="24"/>
              </w:rPr>
              <w:t>Номер пункта</w:t>
            </w:r>
          </w:p>
        </w:tc>
        <w:tc>
          <w:tcPr>
            <w:tcW w:w="6529" w:type="dxa"/>
            <w:hideMark/>
          </w:tcPr>
          <w:p w14:paraId="1A51DD36" w14:textId="77777777" w:rsidR="00E3415A" w:rsidRPr="00D30288" w:rsidRDefault="00E3415A" w:rsidP="00E3415A">
            <w:pPr>
              <w:jc w:val="center"/>
              <w:rPr>
                <w:rFonts w:ascii="Times New Roman" w:hAnsi="Times New Roman" w:cs="Times New Roman"/>
                <w:b/>
                <w:bCs/>
                <w:sz w:val="24"/>
                <w:szCs w:val="24"/>
              </w:rPr>
            </w:pPr>
            <w:r w:rsidRPr="00D30288">
              <w:rPr>
                <w:rFonts w:ascii="Times New Roman" w:hAnsi="Times New Roman" w:cs="Times New Roman"/>
                <w:b/>
                <w:bCs/>
                <w:sz w:val="24"/>
                <w:szCs w:val="24"/>
              </w:rPr>
              <w:t>Описание (технические характеристики услуг)</w:t>
            </w:r>
          </w:p>
        </w:tc>
        <w:tc>
          <w:tcPr>
            <w:tcW w:w="2541" w:type="dxa"/>
            <w:hideMark/>
          </w:tcPr>
          <w:p w14:paraId="51A01F7B" w14:textId="77777777" w:rsidR="00E3415A" w:rsidRPr="00D30288" w:rsidRDefault="00E3415A" w:rsidP="00E3415A">
            <w:pPr>
              <w:jc w:val="center"/>
              <w:rPr>
                <w:rFonts w:ascii="Times New Roman" w:hAnsi="Times New Roman" w:cs="Times New Roman"/>
                <w:b/>
                <w:bCs/>
                <w:sz w:val="24"/>
                <w:szCs w:val="24"/>
              </w:rPr>
            </w:pPr>
            <w:r w:rsidRPr="00D30288">
              <w:rPr>
                <w:rFonts w:ascii="Times New Roman" w:hAnsi="Times New Roman" w:cs="Times New Roman"/>
                <w:b/>
                <w:bCs/>
                <w:sz w:val="24"/>
                <w:szCs w:val="24"/>
              </w:rPr>
              <w:t>Качественные и функциональные характеристики услуг</w:t>
            </w:r>
          </w:p>
        </w:tc>
      </w:tr>
      <w:tr w:rsidR="00E3415A" w:rsidRPr="00D30288" w14:paraId="3A57E901" w14:textId="77777777" w:rsidTr="0076684D">
        <w:trPr>
          <w:trHeight w:val="510"/>
        </w:trPr>
        <w:tc>
          <w:tcPr>
            <w:tcW w:w="989" w:type="dxa"/>
            <w:hideMark/>
          </w:tcPr>
          <w:p w14:paraId="0B10EB1A" w14:textId="77777777" w:rsidR="00E3415A" w:rsidRPr="00D30288" w:rsidRDefault="00E3415A" w:rsidP="00E3415A">
            <w:pPr>
              <w:jc w:val="center"/>
              <w:rPr>
                <w:rFonts w:ascii="Times New Roman" w:hAnsi="Times New Roman" w:cs="Times New Roman"/>
                <w:sz w:val="24"/>
                <w:szCs w:val="24"/>
              </w:rPr>
            </w:pPr>
          </w:p>
        </w:tc>
        <w:tc>
          <w:tcPr>
            <w:tcW w:w="6529" w:type="dxa"/>
            <w:hideMark/>
          </w:tcPr>
          <w:p w14:paraId="2317FEE4" w14:textId="77777777" w:rsidR="00E3415A" w:rsidRPr="00D30288" w:rsidRDefault="00E3415A" w:rsidP="00E3415A">
            <w:pPr>
              <w:jc w:val="center"/>
              <w:rPr>
                <w:rFonts w:ascii="Times New Roman" w:hAnsi="Times New Roman" w:cs="Times New Roman"/>
                <w:b/>
                <w:bCs/>
                <w:sz w:val="24"/>
                <w:szCs w:val="24"/>
              </w:rPr>
            </w:pPr>
            <w:r w:rsidRPr="00D30288">
              <w:rPr>
                <w:rFonts w:ascii="Times New Roman" w:hAnsi="Times New Roman" w:cs="Times New Roman"/>
                <w:b/>
                <w:bCs/>
                <w:sz w:val="24"/>
                <w:szCs w:val="24"/>
              </w:rPr>
              <w:t>Плановое профилактическое обслуживание</w:t>
            </w:r>
          </w:p>
        </w:tc>
        <w:tc>
          <w:tcPr>
            <w:tcW w:w="2541" w:type="dxa"/>
            <w:hideMark/>
          </w:tcPr>
          <w:p w14:paraId="6A9A3E60" w14:textId="1AE964AD" w:rsidR="00E3415A" w:rsidRPr="00D30288" w:rsidRDefault="00E3415A" w:rsidP="00E3415A">
            <w:pPr>
              <w:jc w:val="center"/>
              <w:rPr>
                <w:rFonts w:ascii="Times New Roman" w:hAnsi="Times New Roman" w:cs="Times New Roman"/>
                <w:b/>
                <w:bCs/>
                <w:sz w:val="24"/>
                <w:szCs w:val="24"/>
              </w:rPr>
            </w:pPr>
            <w:r w:rsidRPr="00D30288">
              <w:rPr>
                <w:rFonts w:ascii="Times New Roman" w:hAnsi="Times New Roman" w:cs="Times New Roman"/>
                <w:b/>
                <w:bCs/>
                <w:sz w:val="24"/>
                <w:szCs w:val="24"/>
              </w:rPr>
              <w:t>Кол-во раз в период оказания услуг</w:t>
            </w:r>
          </w:p>
        </w:tc>
      </w:tr>
      <w:tr w:rsidR="001545DE" w:rsidRPr="00D30288" w14:paraId="26BFCCA9" w14:textId="77777777" w:rsidTr="0076684D">
        <w:trPr>
          <w:trHeight w:val="264"/>
        </w:trPr>
        <w:tc>
          <w:tcPr>
            <w:tcW w:w="989" w:type="dxa"/>
          </w:tcPr>
          <w:p w14:paraId="59929611" w14:textId="77777777" w:rsidR="001545DE" w:rsidRPr="00D30288" w:rsidRDefault="001545DE" w:rsidP="001545DE">
            <w:pPr>
              <w:jc w:val="center"/>
              <w:rPr>
                <w:rFonts w:ascii="Times New Roman" w:hAnsi="Times New Roman" w:cs="Times New Roman"/>
                <w:sz w:val="24"/>
                <w:szCs w:val="24"/>
              </w:rPr>
            </w:pPr>
          </w:p>
        </w:tc>
        <w:tc>
          <w:tcPr>
            <w:tcW w:w="6529" w:type="dxa"/>
          </w:tcPr>
          <w:p w14:paraId="6793E7AF" w14:textId="41B2094D" w:rsidR="001545DE" w:rsidRPr="00D30288" w:rsidRDefault="001545DE" w:rsidP="001545DE">
            <w:pPr>
              <w:jc w:val="center"/>
              <w:rPr>
                <w:rFonts w:ascii="Times New Roman" w:hAnsi="Times New Roman" w:cs="Times New Roman"/>
                <w:b/>
                <w:bCs/>
                <w:sz w:val="24"/>
                <w:szCs w:val="24"/>
              </w:rPr>
            </w:pPr>
            <w:r w:rsidRPr="00D30288">
              <w:rPr>
                <w:rFonts w:ascii="Times New Roman" w:hAnsi="Times New Roman" w:cs="Times New Roman"/>
                <w:b/>
                <w:bCs/>
                <w:sz w:val="24"/>
                <w:szCs w:val="24"/>
              </w:rPr>
              <w:t>Качество изображения</w:t>
            </w:r>
          </w:p>
        </w:tc>
        <w:tc>
          <w:tcPr>
            <w:tcW w:w="2541" w:type="dxa"/>
          </w:tcPr>
          <w:p w14:paraId="302C18CA" w14:textId="661BA4C3" w:rsidR="001545DE" w:rsidRPr="00D30288" w:rsidRDefault="001545DE" w:rsidP="001545DE">
            <w:pPr>
              <w:jc w:val="center"/>
              <w:rPr>
                <w:rFonts w:ascii="Times New Roman" w:hAnsi="Times New Roman" w:cs="Times New Roman"/>
                <w:b/>
                <w:bCs/>
                <w:sz w:val="24"/>
                <w:szCs w:val="24"/>
              </w:rPr>
            </w:pPr>
            <w:r w:rsidRPr="00D30288">
              <w:rPr>
                <w:rFonts w:ascii="Times New Roman" w:hAnsi="Times New Roman" w:cs="Times New Roman"/>
                <w:b/>
                <w:bCs/>
                <w:sz w:val="24"/>
                <w:szCs w:val="24"/>
              </w:rPr>
              <w:t> </w:t>
            </w:r>
          </w:p>
        </w:tc>
      </w:tr>
      <w:tr w:rsidR="001545DE" w:rsidRPr="00D30288" w14:paraId="27945435" w14:textId="77777777" w:rsidTr="0076684D">
        <w:trPr>
          <w:trHeight w:val="315"/>
        </w:trPr>
        <w:tc>
          <w:tcPr>
            <w:tcW w:w="989" w:type="dxa"/>
          </w:tcPr>
          <w:p w14:paraId="271B299E" w14:textId="77777777" w:rsidR="001545DE" w:rsidRPr="00D30288" w:rsidRDefault="001545DE" w:rsidP="001545DE">
            <w:pPr>
              <w:pStyle w:val="aa"/>
              <w:numPr>
                <w:ilvl w:val="0"/>
                <w:numId w:val="2"/>
              </w:numPr>
              <w:jc w:val="center"/>
              <w:rPr>
                <w:lang w:val="en-US"/>
              </w:rPr>
            </w:pPr>
          </w:p>
        </w:tc>
        <w:tc>
          <w:tcPr>
            <w:tcW w:w="6529" w:type="dxa"/>
          </w:tcPr>
          <w:p w14:paraId="58184B0B" w14:textId="2D835218"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луча позиционирования</w:t>
            </w:r>
          </w:p>
        </w:tc>
        <w:tc>
          <w:tcPr>
            <w:tcW w:w="2541" w:type="dxa"/>
          </w:tcPr>
          <w:p w14:paraId="3703CB20" w14:textId="4578AAB1"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1545DE" w:rsidRPr="00D30288" w14:paraId="78EFB13D" w14:textId="77777777" w:rsidTr="0076684D">
        <w:trPr>
          <w:trHeight w:val="315"/>
        </w:trPr>
        <w:tc>
          <w:tcPr>
            <w:tcW w:w="989" w:type="dxa"/>
          </w:tcPr>
          <w:p w14:paraId="006F36F8" w14:textId="77777777" w:rsidR="001545DE" w:rsidRPr="00D30288" w:rsidRDefault="001545DE" w:rsidP="001545DE">
            <w:pPr>
              <w:pStyle w:val="aa"/>
              <w:numPr>
                <w:ilvl w:val="0"/>
                <w:numId w:val="2"/>
              </w:numPr>
              <w:jc w:val="center"/>
              <w:rPr>
                <w:lang w:val="en-US"/>
              </w:rPr>
            </w:pPr>
          </w:p>
        </w:tc>
        <w:tc>
          <w:tcPr>
            <w:tcW w:w="6529" w:type="dxa"/>
          </w:tcPr>
          <w:p w14:paraId="459C8709" w14:textId="1B5EFC38"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наличия на аппарате последнего пакета обновлений программного обеспечения, обязательного к установке</w:t>
            </w:r>
          </w:p>
        </w:tc>
        <w:tc>
          <w:tcPr>
            <w:tcW w:w="2541" w:type="dxa"/>
            <w:vAlign w:val="center"/>
          </w:tcPr>
          <w:p w14:paraId="20F52DED" w14:textId="001DB9D6"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1545DE" w:rsidRPr="00D30288" w14:paraId="09701C60" w14:textId="77777777" w:rsidTr="0076684D">
        <w:trPr>
          <w:trHeight w:val="315"/>
        </w:trPr>
        <w:tc>
          <w:tcPr>
            <w:tcW w:w="989" w:type="dxa"/>
          </w:tcPr>
          <w:p w14:paraId="1E6F70B1" w14:textId="77777777" w:rsidR="001545DE" w:rsidRPr="00D30288" w:rsidRDefault="001545DE" w:rsidP="001545DE">
            <w:pPr>
              <w:pStyle w:val="aa"/>
              <w:numPr>
                <w:ilvl w:val="0"/>
                <w:numId w:val="2"/>
              </w:numPr>
              <w:jc w:val="center"/>
            </w:pPr>
          </w:p>
        </w:tc>
        <w:tc>
          <w:tcPr>
            <w:tcW w:w="6529" w:type="dxa"/>
          </w:tcPr>
          <w:p w14:paraId="3442EFC6" w14:textId="29308206"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Тест производительности системы (Проверка наличия вихревых токов, проверка наличия когерентного шума, проверка соотношения сигнал/шум, проверка градиентной и радиочастотной систем)</w:t>
            </w:r>
          </w:p>
        </w:tc>
        <w:tc>
          <w:tcPr>
            <w:tcW w:w="2541" w:type="dxa"/>
            <w:vAlign w:val="center"/>
          </w:tcPr>
          <w:p w14:paraId="06F53E9F" w14:textId="1EF1F3B9"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1545DE" w:rsidRPr="00D30288" w14:paraId="232C990A" w14:textId="77777777" w:rsidTr="0076684D">
        <w:trPr>
          <w:trHeight w:val="270"/>
        </w:trPr>
        <w:tc>
          <w:tcPr>
            <w:tcW w:w="989" w:type="dxa"/>
          </w:tcPr>
          <w:p w14:paraId="2CFD54B6" w14:textId="77777777" w:rsidR="001545DE" w:rsidRPr="00D30288" w:rsidRDefault="001545DE" w:rsidP="001545DE">
            <w:pPr>
              <w:pStyle w:val="aa"/>
              <w:numPr>
                <w:ilvl w:val="0"/>
                <w:numId w:val="2"/>
              </w:numPr>
              <w:jc w:val="center"/>
            </w:pPr>
          </w:p>
        </w:tc>
        <w:tc>
          <w:tcPr>
            <w:tcW w:w="6529" w:type="dxa"/>
          </w:tcPr>
          <w:p w14:paraId="0DA788B0" w14:textId="0EECBC63"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однородности магнитного поля</w:t>
            </w:r>
          </w:p>
        </w:tc>
        <w:tc>
          <w:tcPr>
            <w:tcW w:w="2541" w:type="dxa"/>
            <w:vAlign w:val="center"/>
          </w:tcPr>
          <w:p w14:paraId="6F336EBF" w14:textId="33FA9E34"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1545DE" w:rsidRPr="00D30288" w14:paraId="227D3E9E" w14:textId="77777777" w:rsidTr="0076684D">
        <w:trPr>
          <w:trHeight w:val="270"/>
        </w:trPr>
        <w:tc>
          <w:tcPr>
            <w:tcW w:w="989" w:type="dxa"/>
          </w:tcPr>
          <w:p w14:paraId="00F7CDA8" w14:textId="77777777" w:rsidR="001545DE" w:rsidRPr="00D30288" w:rsidRDefault="001545DE" w:rsidP="001545DE">
            <w:pPr>
              <w:pStyle w:val="aa"/>
              <w:numPr>
                <w:ilvl w:val="0"/>
                <w:numId w:val="2"/>
              </w:numPr>
              <w:jc w:val="center"/>
            </w:pPr>
          </w:p>
        </w:tc>
        <w:tc>
          <w:tcPr>
            <w:tcW w:w="6529" w:type="dxa"/>
          </w:tcPr>
          <w:p w14:paraId="3D996246" w14:textId="254E824B"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на наличие искровых импульсных помех</w:t>
            </w:r>
          </w:p>
        </w:tc>
        <w:tc>
          <w:tcPr>
            <w:tcW w:w="2541" w:type="dxa"/>
            <w:vAlign w:val="center"/>
          </w:tcPr>
          <w:p w14:paraId="405BF2C5" w14:textId="4F651C47"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1545DE" w:rsidRPr="00D30288" w14:paraId="17ACEF79" w14:textId="77777777" w:rsidTr="0076684D">
        <w:trPr>
          <w:trHeight w:val="270"/>
        </w:trPr>
        <w:tc>
          <w:tcPr>
            <w:tcW w:w="989" w:type="dxa"/>
          </w:tcPr>
          <w:p w14:paraId="39D7FF14" w14:textId="77777777" w:rsidR="001545DE" w:rsidRPr="00D30288" w:rsidRDefault="001545DE" w:rsidP="001545DE">
            <w:pPr>
              <w:pStyle w:val="aa"/>
              <w:numPr>
                <w:ilvl w:val="0"/>
                <w:numId w:val="2"/>
              </w:numPr>
              <w:jc w:val="center"/>
            </w:pPr>
          </w:p>
        </w:tc>
        <w:tc>
          <w:tcPr>
            <w:tcW w:w="6529" w:type="dxa"/>
          </w:tcPr>
          <w:p w14:paraId="2E616747" w14:textId="3155C438"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полноты исполнения тестов качества изображения</w:t>
            </w:r>
          </w:p>
        </w:tc>
        <w:tc>
          <w:tcPr>
            <w:tcW w:w="2541" w:type="dxa"/>
            <w:vAlign w:val="center"/>
          </w:tcPr>
          <w:p w14:paraId="69C3CD6E" w14:textId="0137BE50"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1545DE" w:rsidRPr="00D30288" w14:paraId="3DAC6BF2" w14:textId="77777777" w:rsidTr="0076684D">
        <w:trPr>
          <w:trHeight w:val="270"/>
        </w:trPr>
        <w:tc>
          <w:tcPr>
            <w:tcW w:w="989" w:type="dxa"/>
          </w:tcPr>
          <w:p w14:paraId="606BA7C2" w14:textId="77777777" w:rsidR="001545DE" w:rsidRPr="00D30288" w:rsidRDefault="001545DE" w:rsidP="001545DE">
            <w:pPr>
              <w:pStyle w:val="aa"/>
              <w:ind w:left="502"/>
            </w:pPr>
          </w:p>
        </w:tc>
        <w:tc>
          <w:tcPr>
            <w:tcW w:w="6529" w:type="dxa"/>
          </w:tcPr>
          <w:p w14:paraId="1D0F9D2A" w14:textId="08FB67B1" w:rsidR="001545DE" w:rsidRPr="00D30288" w:rsidRDefault="001545DE" w:rsidP="001545DE">
            <w:pPr>
              <w:jc w:val="center"/>
              <w:rPr>
                <w:rFonts w:ascii="Times New Roman" w:hAnsi="Times New Roman" w:cs="Times New Roman"/>
                <w:b/>
                <w:bCs/>
                <w:sz w:val="24"/>
                <w:szCs w:val="24"/>
              </w:rPr>
            </w:pPr>
            <w:r w:rsidRPr="00D30288">
              <w:rPr>
                <w:rFonts w:ascii="Times New Roman" w:hAnsi="Times New Roman" w:cs="Times New Roman"/>
                <w:b/>
                <w:sz w:val="24"/>
                <w:szCs w:val="24"/>
              </w:rPr>
              <w:t>Помещение с магнитом</w:t>
            </w:r>
          </w:p>
        </w:tc>
        <w:tc>
          <w:tcPr>
            <w:tcW w:w="2541" w:type="dxa"/>
          </w:tcPr>
          <w:p w14:paraId="7B0D0602" w14:textId="77777777" w:rsidR="001545DE" w:rsidRPr="00D30288" w:rsidRDefault="001545DE" w:rsidP="001545DE">
            <w:pPr>
              <w:jc w:val="center"/>
              <w:rPr>
                <w:rFonts w:ascii="Times New Roman" w:hAnsi="Times New Roman" w:cs="Times New Roman"/>
                <w:sz w:val="24"/>
                <w:szCs w:val="24"/>
              </w:rPr>
            </w:pPr>
          </w:p>
        </w:tc>
      </w:tr>
      <w:tr w:rsidR="001545DE" w:rsidRPr="00D30288" w14:paraId="59FE7B68" w14:textId="77777777" w:rsidTr="0076684D">
        <w:trPr>
          <w:trHeight w:val="270"/>
        </w:trPr>
        <w:tc>
          <w:tcPr>
            <w:tcW w:w="989" w:type="dxa"/>
          </w:tcPr>
          <w:p w14:paraId="1AB5E813" w14:textId="77777777" w:rsidR="001545DE" w:rsidRPr="00D30288" w:rsidRDefault="001545DE" w:rsidP="001545DE">
            <w:pPr>
              <w:pStyle w:val="aa"/>
              <w:numPr>
                <w:ilvl w:val="0"/>
                <w:numId w:val="2"/>
              </w:numPr>
              <w:jc w:val="center"/>
            </w:pPr>
          </w:p>
        </w:tc>
        <w:tc>
          <w:tcPr>
            <w:tcW w:w="6529" w:type="dxa"/>
          </w:tcPr>
          <w:p w14:paraId="4F94ED7A" w14:textId="4A5DEE56"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Проверка/очистка воздушного фильтра модуля обдува пациента</w:t>
            </w:r>
          </w:p>
        </w:tc>
        <w:tc>
          <w:tcPr>
            <w:tcW w:w="2541" w:type="dxa"/>
            <w:vAlign w:val="center"/>
          </w:tcPr>
          <w:p w14:paraId="1F675397" w14:textId="4249F63C"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1545DE" w:rsidRPr="00D30288" w14:paraId="1077098A" w14:textId="77777777" w:rsidTr="0076684D">
        <w:trPr>
          <w:trHeight w:val="270"/>
        </w:trPr>
        <w:tc>
          <w:tcPr>
            <w:tcW w:w="989" w:type="dxa"/>
          </w:tcPr>
          <w:p w14:paraId="12D11D6D" w14:textId="77777777" w:rsidR="001545DE" w:rsidRPr="00D30288" w:rsidRDefault="001545DE" w:rsidP="001545DE">
            <w:pPr>
              <w:pStyle w:val="aa"/>
              <w:numPr>
                <w:ilvl w:val="0"/>
                <w:numId w:val="2"/>
              </w:numPr>
              <w:jc w:val="center"/>
            </w:pPr>
          </w:p>
        </w:tc>
        <w:tc>
          <w:tcPr>
            <w:tcW w:w="6529" w:type="dxa"/>
          </w:tcPr>
          <w:p w14:paraId="7B628D80" w14:textId="557E6E6B"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пневматической системы оповещения пациента</w:t>
            </w:r>
          </w:p>
        </w:tc>
        <w:tc>
          <w:tcPr>
            <w:tcW w:w="2541" w:type="dxa"/>
            <w:vAlign w:val="center"/>
          </w:tcPr>
          <w:p w14:paraId="0EDB5C77" w14:textId="69E7E39E"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1545DE" w:rsidRPr="00D30288" w14:paraId="09B0CA34" w14:textId="77777777" w:rsidTr="0076684D">
        <w:trPr>
          <w:trHeight w:val="270"/>
        </w:trPr>
        <w:tc>
          <w:tcPr>
            <w:tcW w:w="989" w:type="dxa"/>
          </w:tcPr>
          <w:p w14:paraId="41B5B179" w14:textId="77777777" w:rsidR="001545DE" w:rsidRPr="00D30288" w:rsidRDefault="001545DE" w:rsidP="001545DE">
            <w:pPr>
              <w:pStyle w:val="aa"/>
              <w:ind w:left="502"/>
            </w:pPr>
          </w:p>
        </w:tc>
        <w:tc>
          <w:tcPr>
            <w:tcW w:w="6529" w:type="dxa"/>
            <w:vAlign w:val="center"/>
          </w:tcPr>
          <w:p w14:paraId="72664D97" w14:textId="105A0BF0" w:rsidR="001545DE" w:rsidRPr="00D30288" w:rsidRDefault="001545DE" w:rsidP="001545DE">
            <w:pPr>
              <w:jc w:val="center"/>
              <w:rPr>
                <w:rFonts w:ascii="Times New Roman" w:hAnsi="Times New Roman" w:cs="Times New Roman"/>
                <w:b/>
                <w:bCs/>
                <w:sz w:val="24"/>
                <w:szCs w:val="24"/>
              </w:rPr>
            </w:pPr>
            <w:r w:rsidRPr="00D30288">
              <w:rPr>
                <w:rFonts w:ascii="Times New Roman" w:hAnsi="Times New Roman" w:cs="Times New Roman"/>
                <w:b/>
                <w:sz w:val="24"/>
                <w:szCs w:val="24"/>
              </w:rPr>
              <w:t>Системная стойка</w:t>
            </w:r>
          </w:p>
        </w:tc>
        <w:tc>
          <w:tcPr>
            <w:tcW w:w="2541" w:type="dxa"/>
          </w:tcPr>
          <w:p w14:paraId="59BB8381" w14:textId="77777777" w:rsidR="001545DE" w:rsidRPr="00D30288" w:rsidRDefault="001545DE" w:rsidP="001545DE">
            <w:pPr>
              <w:jc w:val="center"/>
              <w:rPr>
                <w:rFonts w:ascii="Times New Roman" w:hAnsi="Times New Roman" w:cs="Times New Roman"/>
                <w:sz w:val="24"/>
                <w:szCs w:val="24"/>
              </w:rPr>
            </w:pPr>
          </w:p>
        </w:tc>
      </w:tr>
      <w:tr w:rsidR="001545DE" w:rsidRPr="00D30288" w14:paraId="27639CCB" w14:textId="77777777" w:rsidTr="0076684D">
        <w:trPr>
          <w:trHeight w:val="270"/>
        </w:trPr>
        <w:tc>
          <w:tcPr>
            <w:tcW w:w="989" w:type="dxa"/>
          </w:tcPr>
          <w:p w14:paraId="5E49D44D" w14:textId="77777777" w:rsidR="001545DE" w:rsidRPr="00D30288" w:rsidRDefault="001545DE" w:rsidP="001545DE">
            <w:pPr>
              <w:pStyle w:val="aa"/>
              <w:numPr>
                <w:ilvl w:val="0"/>
                <w:numId w:val="2"/>
              </w:numPr>
              <w:jc w:val="center"/>
            </w:pPr>
          </w:p>
        </w:tc>
        <w:tc>
          <w:tcPr>
            <w:tcW w:w="6529" w:type="dxa"/>
            <w:vAlign w:val="center"/>
          </w:tcPr>
          <w:p w14:paraId="51627CA4" w14:textId="3E348A26"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измерителя мощности радиочастотного излучения</w:t>
            </w:r>
          </w:p>
        </w:tc>
        <w:tc>
          <w:tcPr>
            <w:tcW w:w="2541" w:type="dxa"/>
          </w:tcPr>
          <w:p w14:paraId="4A548448" w14:textId="698C2AE0"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1545DE" w:rsidRPr="00D30288" w14:paraId="6A60D67F" w14:textId="77777777" w:rsidTr="0076684D">
        <w:trPr>
          <w:trHeight w:val="270"/>
        </w:trPr>
        <w:tc>
          <w:tcPr>
            <w:tcW w:w="989" w:type="dxa"/>
          </w:tcPr>
          <w:p w14:paraId="3382DB08" w14:textId="77777777" w:rsidR="001545DE" w:rsidRPr="00D30288" w:rsidRDefault="001545DE" w:rsidP="001545DE">
            <w:pPr>
              <w:pStyle w:val="aa"/>
              <w:numPr>
                <w:ilvl w:val="0"/>
                <w:numId w:val="2"/>
              </w:numPr>
              <w:jc w:val="center"/>
            </w:pPr>
          </w:p>
        </w:tc>
        <w:tc>
          <w:tcPr>
            <w:tcW w:w="6529" w:type="dxa"/>
            <w:vAlign w:val="center"/>
          </w:tcPr>
          <w:p w14:paraId="3E19A017" w14:textId="1F434729"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затяжки градиентных кабелей</w:t>
            </w:r>
          </w:p>
        </w:tc>
        <w:tc>
          <w:tcPr>
            <w:tcW w:w="2541" w:type="dxa"/>
          </w:tcPr>
          <w:p w14:paraId="781F788E" w14:textId="1FD073B3"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1545DE" w:rsidRPr="00D30288" w14:paraId="0F194710" w14:textId="77777777" w:rsidTr="0076684D">
        <w:trPr>
          <w:trHeight w:val="270"/>
        </w:trPr>
        <w:tc>
          <w:tcPr>
            <w:tcW w:w="989" w:type="dxa"/>
          </w:tcPr>
          <w:p w14:paraId="2011AA2B" w14:textId="77777777" w:rsidR="001545DE" w:rsidRPr="00D30288" w:rsidRDefault="001545DE" w:rsidP="001545DE">
            <w:pPr>
              <w:pStyle w:val="aa"/>
              <w:ind w:left="502"/>
            </w:pPr>
          </w:p>
        </w:tc>
        <w:tc>
          <w:tcPr>
            <w:tcW w:w="6529" w:type="dxa"/>
          </w:tcPr>
          <w:p w14:paraId="60B9F9E7" w14:textId="2AAC20CF" w:rsidR="001545DE" w:rsidRPr="00D30288" w:rsidRDefault="001545DE" w:rsidP="001545DE">
            <w:pPr>
              <w:jc w:val="center"/>
              <w:rPr>
                <w:rFonts w:ascii="Times New Roman" w:hAnsi="Times New Roman" w:cs="Times New Roman"/>
                <w:b/>
                <w:bCs/>
                <w:sz w:val="24"/>
                <w:szCs w:val="24"/>
              </w:rPr>
            </w:pPr>
            <w:r w:rsidRPr="00D30288">
              <w:rPr>
                <w:rFonts w:ascii="Times New Roman" w:hAnsi="Times New Roman" w:cs="Times New Roman"/>
                <w:b/>
                <w:sz w:val="24"/>
                <w:szCs w:val="24"/>
              </w:rPr>
              <w:t>Стол пациента</w:t>
            </w:r>
          </w:p>
        </w:tc>
        <w:tc>
          <w:tcPr>
            <w:tcW w:w="2541" w:type="dxa"/>
          </w:tcPr>
          <w:p w14:paraId="59B4FB4B" w14:textId="77777777" w:rsidR="001545DE" w:rsidRPr="00D30288" w:rsidRDefault="001545DE" w:rsidP="001545DE">
            <w:pPr>
              <w:jc w:val="center"/>
              <w:rPr>
                <w:rFonts w:ascii="Times New Roman" w:hAnsi="Times New Roman" w:cs="Times New Roman"/>
                <w:sz w:val="24"/>
                <w:szCs w:val="24"/>
              </w:rPr>
            </w:pPr>
          </w:p>
        </w:tc>
      </w:tr>
      <w:tr w:rsidR="001545DE" w:rsidRPr="00D30288" w14:paraId="53145074" w14:textId="77777777" w:rsidTr="0076684D">
        <w:trPr>
          <w:trHeight w:val="270"/>
        </w:trPr>
        <w:tc>
          <w:tcPr>
            <w:tcW w:w="989" w:type="dxa"/>
          </w:tcPr>
          <w:p w14:paraId="57C7E9FB" w14:textId="77777777" w:rsidR="001545DE" w:rsidRPr="00D30288" w:rsidRDefault="001545DE" w:rsidP="001545DE">
            <w:pPr>
              <w:pStyle w:val="aa"/>
              <w:numPr>
                <w:ilvl w:val="0"/>
                <w:numId w:val="2"/>
              </w:numPr>
              <w:jc w:val="center"/>
            </w:pPr>
          </w:p>
        </w:tc>
        <w:tc>
          <w:tcPr>
            <w:tcW w:w="6529" w:type="dxa"/>
          </w:tcPr>
          <w:p w14:paraId="2B6832BA" w14:textId="6F95EE8E" w:rsidR="001545DE" w:rsidRPr="00D30288" w:rsidRDefault="001545DE" w:rsidP="001545DE">
            <w:pPr>
              <w:rPr>
                <w:rFonts w:ascii="Times New Roman" w:hAnsi="Times New Roman" w:cs="Times New Roman"/>
                <w:sz w:val="24"/>
                <w:szCs w:val="24"/>
              </w:rPr>
            </w:pPr>
            <w:r w:rsidRPr="00D30288">
              <w:rPr>
                <w:rFonts w:ascii="Times New Roman" w:hAnsi="Times New Roman" w:cs="Times New Roman"/>
                <w:sz w:val="24"/>
                <w:szCs w:val="24"/>
              </w:rPr>
              <w:t>Проверка стола пациента</w:t>
            </w:r>
          </w:p>
        </w:tc>
        <w:tc>
          <w:tcPr>
            <w:tcW w:w="2541" w:type="dxa"/>
          </w:tcPr>
          <w:p w14:paraId="576EDCAA" w14:textId="23701035" w:rsidR="001545DE" w:rsidRPr="00D30288" w:rsidRDefault="001545DE" w:rsidP="001545DE">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576F43" w:rsidRPr="00D30288" w14:paraId="047013A3" w14:textId="77777777" w:rsidTr="0076684D">
        <w:trPr>
          <w:trHeight w:val="270"/>
        </w:trPr>
        <w:tc>
          <w:tcPr>
            <w:tcW w:w="989" w:type="dxa"/>
          </w:tcPr>
          <w:p w14:paraId="4D5F6528" w14:textId="77777777" w:rsidR="00576F43" w:rsidRPr="00D30288" w:rsidRDefault="00576F43" w:rsidP="00576F43">
            <w:pPr>
              <w:pStyle w:val="aa"/>
              <w:ind w:left="502"/>
            </w:pPr>
          </w:p>
        </w:tc>
        <w:tc>
          <w:tcPr>
            <w:tcW w:w="6529" w:type="dxa"/>
          </w:tcPr>
          <w:p w14:paraId="5FB88266" w14:textId="4D451670" w:rsidR="00576F43" w:rsidRPr="00D30288" w:rsidRDefault="00576F43" w:rsidP="00576F43">
            <w:pPr>
              <w:jc w:val="center"/>
              <w:rPr>
                <w:rFonts w:ascii="Times New Roman" w:hAnsi="Times New Roman" w:cs="Times New Roman"/>
                <w:b/>
                <w:bCs/>
                <w:sz w:val="24"/>
                <w:szCs w:val="24"/>
              </w:rPr>
            </w:pPr>
            <w:r w:rsidRPr="00D30288">
              <w:rPr>
                <w:rFonts w:ascii="Times New Roman" w:hAnsi="Times New Roman" w:cs="Times New Roman"/>
                <w:b/>
                <w:sz w:val="24"/>
                <w:szCs w:val="24"/>
              </w:rPr>
              <w:t>Система охлаждения</w:t>
            </w:r>
          </w:p>
        </w:tc>
        <w:tc>
          <w:tcPr>
            <w:tcW w:w="2541" w:type="dxa"/>
          </w:tcPr>
          <w:p w14:paraId="446F7F36" w14:textId="77777777" w:rsidR="00576F43" w:rsidRPr="00D30288" w:rsidRDefault="00576F43" w:rsidP="00576F43">
            <w:pPr>
              <w:jc w:val="center"/>
              <w:rPr>
                <w:rFonts w:ascii="Times New Roman" w:hAnsi="Times New Roman" w:cs="Times New Roman"/>
                <w:sz w:val="24"/>
                <w:szCs w:val="24"/>
              </w:rPr>
            </w:pPr>
          </w:p>
        </w:tc>
      </w:tr>
      <w:tr w:rsidR="00576F43" w:rsidRPr="00D30288" w14:paraId="5046D428" w14:textId="77777777" w:rsidTr="0076684D">
        <w:trPr>
          <w:trHeight w:val="270"/>
        </w:trPr>
        <w:tc>
          <w:tcPr>
            <w:tcW w:w="989" w:type="dxa"/>
          </w:tcPr>
          <w:p w14:paraId="5AADFF99" w14:textId="77777777" w:rsidR="00576F43" w:rsidRPr="00D30288" w:rsidRDefault="00576F43" w:rsidP="00576F43">
            <w:pPr>
              <w:pStyle w:val="aa"/>
              <w:numPr>
                <w:ilvl w:val="0"/>
                <w:numId w:val="2"/>
              </w:numPr>
              <w:jc w:val="center"/>
            </w:pPr>
          </w:p>
        </w:tc>
        <w:tc>
          <w:tcPr>
            <w:tcW w:w="6529" w:type="dxa"/>
          </w:tcPr>
          <w:p w14:paraId="603370F0" w14:textId="715BED7D"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Проверка вентилятора системной стойки и линий подачи охлаждающей жидкости</w:t>
            </w:r>
          </w:p>
        </w:tc>
        <w:tc>
          <w:tcPr>
            <w:tcW w:w="2541" w:type="dxa"/>
            <w:vAlign w:val="center"/>
          </w:tcPr>
          <w:p w14:paraId="308097A8" w14:textId="1C23FA11"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05797A3C" w14:textId="77777777" w:rsidTr="0076684D">
        <w:trPr>
          <w:trHeight w:val="270"/>
        </w:trPr>
        <w:tc>
          <w:tcPr>
            <w:tcW w:w="989" w:type="dxa"/>
          </w:tcPr>
          <w:p w14:paraId="4845F15A" w14:textId="77777777" w:rsidR="00576F43" w:rsidRPr="00D30288" w:rsidRDefault="00576F43" w:rsidP="00576F43">
            <w:pPr>
              <w:pStyle w:val="aa"/>
              <w:numPr>
                <w:ilvl w:val="0"/>
                <w:numId w:val="2"/>
              </w:numPr>
              <w:jc w:val="center"/>
            </w:pPr>
          </w:p>
        </w:tc>
        <w:tc>
          <w:tcPr>
            <w:tcW w:w="6529" w:type="dxa"/>
          </w:tcPr>
          <w:p w14:paraId="3E48D5F9" w14:textId="516B6E4F"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Проверка уровня жидкости в охладителе системной стойки MCS/LCS и охладителе градиентной катушки BRM</w:t>
            </w:r>
          </w:p>
        </w:tc>
        <w:tc>
          <w:tcPr>
            <w:tcW w:w="2541" w:type="dxa"/>
            <w:vAlign w:val="center"/>
          </w:tcPr>
          <w:p w14:paraId="0B4587DA" w14:textId="64F5333A"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576F43" w:rsidRPr="00D30288" w14:paraId="5651B4AB" w14:textId="77777777" w:rsidTr="0076684D">
        <w:trPr>
          <w:trHeight w:val="270"/>
        </w:trPr>
        <w:tc>
          <w:tcPr>
            <w:tcW w:w="989" w:type="dxa"/>
          </w:tcPr>
          <w:p w14:paraId="20530094" w14:textId="77777777" w:rsidR="00576F43" w:rsidRPr="00D30288" w:rsidRDefault="00576F43" w:rsidP="00576F43">
            <w:pPr>
              <w:pStyle w:val="aa"/>
              <w:numPr>
                <w:ilvl w:val="0"/>
                <w:numId w:val="2"/>
              </w:numPr>
              <w:jc w:val="center"/>
            </w:pPr>
          </w:p>
        </w:tc>
        <w:tc>
          <w:tcPr>
            <w:tcW w:w="6529" w:type="dxa"/>
          </w:tcPr>
          <w:p w14:paraId="2B49EAC2" w14:textId="3C48B749"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Проверка охладителей на наличие посторонних шумов при работе и утечек</w:t>
            </w:r>
          </w:p>
        </w:tc>
        <w:tc>
          <w:tcPr>
            <w:tcW w:w="2541" w:type="dxa"/>
            <w:vAlign w:val="center"/>
          </w:tcPr>
          <w:p w14:paraId="4DBFE8C5" w14:textId="64C63834"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698DBAEA" w14:textId="77777777" w:rsidTr="0076684D">
        <w:trPr>
          <w:trHeight w:val="270"/>
        </w:trPr>
        <w:tc>
          <w:tcPr>
            <w:tcW w:w="989" w:type="dxa"/>
          </w:tcPr>
          <w:p w14:paraId="178CDB91" w14:textId="77777777" w:rsidR="00576F43" w:rsidRPr="00D30288" w:rsidRDefault="00576F43" w:rsidP="00576F43">
            <w:pPr>
              <w:pStyle w:val="aa"/>
              <w:numPr>
                <w:ilvl w:val="0"/>
                <w:numId w:val="2"/>
              </w:numPr>
              <w:jc w:val="center"/>
            </w:pPr>
          </w:p>
        </w:tc>
        <w:tc>
          <w:tcPr>
            <w:tcW w:w="6529" w:type="dxa"/>
          </w:tcPr>
          <w:p w14:paraId="11CFFC2E" w14:textId="30140418"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Очистка фильтра насоса охладителя BRM/4 KW LCS</w:t>
            </w:r>
          </w:p>
        </w:tc>
        <w:tc>
          <w:tcPr>
            <w:tcW w:w="2541" w:type="dxa"/>
          </w:tcPr>
          <w:p w14:paraId="730A3485" w14:textId="66B80B62"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400D6ECA" w14:textId="77777777" w:rsidTr="0076684D">
        <w:trPr>
          <w:trHeight w:val="270"/>
        </w:trPr>
        <w:tc>
          <w:tcPr>
            <w:tcW w:w="989" w:type="dxa"/>
          </w:tcPr>
          <w:p w14:paraId="7D4892B9" w14:textId="77777777" w:rsidR="00576F43" w:rsidRPr="00D30288" w:rsidRDefault="00576F43" w:rsidP="00576F43">
            <w:pPr>
              <w:pStyle w:val="aa"/>
              <w:numPr>
                <w:ilvl w:val="0"/>
                <w:numId w:val="2"/>
              </w:numPr>
              <w:jc w:val="center"/>
            </w:pPr>
          </w:p>
        </w:tc>
        <w:tc>
          <w:tcPr>
            <w:tcW w:w="6529" w:type="dxa"/>
          </w:tcPr>
          <w:p w14:paraId="6431BCBD" w14:textId="56736019"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Очистка теплообменника охладителя системной стойки MCS</w:t>
            </w:r>
          </w:p>
        </w:tc>
        <w:tc>
          <w:tcPr>
            <w:tcW w:w="2541" w:type="dxa"/>
          </w:tcPr>
          <w:p w14:paraId="63229079" w14:textId="4B8C09BE"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5B972590" w14:textId="77777777" w:rsidTr="0076684D">
        <w:trPr>
          <w:trHeight w:val="270"/>
        </w:trPr>
        <w:tc>
          <w:tcPr>
            <w:tcW w:w="989" w:type="dxa"/>
          </w:tcPr>
          <w:p w14:paraId="5E600662" w14:textId="77777777" w:rsidR="00576F43" w:rsidRPr="00D30288" w:rsidRDefault="00576F43" w:rsidP="00576F43">
            <w:pPr>
              <w:pStyle w:val="aa"/>
              <w:numPr>
                <w:ilvl w:val="0"/>
                <w:numId w:val="2"/>
              </w:numPr>
              <w:jc w:val="center"/>
            </w:pPr>
          </w:p>
        </w:tc>
        <w:tc>
          <w:tcPr>
            <w:tcW w:w="6529" w:type="dxa"/>
          </w:tcPr>
          <w:p w14:paraId="24E1D6FD" w14:textId="5C244EE6"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Очистка охладителя градиентной катушки BRM</w:t>
            </w:r>
          </w:p>
        </w:tc>
        <w:tc>
          <w:tcPr>
            <w:tcW w:w="2541" w:type="dxa"/>
          </w:tcPr>
          <w:p w14:paraId="07016548" w14:textId="0414C08F"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6DBEC34E" w14:textId="77777777" w:rsidTr="0076684D">
        <w:trPr>
          <w:trHeight w:val="315"/>
        </w:trPr>
        <w:tc>
          <w:tcPr>
            <w:tcW w:w="989" w:type="dxa"/>
          </w:tcPr>
          <w:p w14:paraId="5088FE2C" w14:textId="77777777" w:rsidR="00576F43" w:rsidRPr="00D30288" w:rsidRDefault="00576F43" w:rsidP="00576F43">
            <w:pPr>
              <w:pStyle w:val="aa"/>
              <w:ind w:left="502"/>
            </w:pPr>
          </w:p>
        </w:tc>
        <w:tc>
          <w:tcPr>
            <w:tcW w:w="6529" w:type="dxa"/>
            <w:vAlign w:val="bottom"/>
          </w:tcPr>
          <w:p w14:paraId="328BB74D" w14:textId="73EE1704" w:rsidR="00576F43" w:rsidRPr="00D30288" w:rsidRDefault="00576F43" w:rsidP="00576F43">
            <w:pPr>
              <w:jc w:val="center"/>
              <w:rPr>
                <w:rFonts w:ascii="Times New Roman" w:hAnsi="Times New Roman" w:cs="Times New Roman"/>
                <w:b/>
                <w:bCs/>
                <w:color w:val="000000"/>
                <w:sz w:val="24"/>
                <w:szCs w:val="24"/>
              </w:rPr>
            </w:pPr>
            <w:r w:rsidRPr="00D30288">
              <w:rPr>
                <w:rFonts w:ascii="Times New Roman" w:hAnsi="Times New Roman" w:cs="Times New Roman"/>
                <w:b/>
                <w:sz w:val="24"/>
                <w:szCs w:val="24"/>
              </w:rPr>
              <w:t>Главный трансформатор системы (PDU)</w:t>
            </w:r>
          </w:p>
        </w:tc>
        <w:tc>
          <w:tcPr>
            <w:tcW w:w="2541" w:type="dxa"/>
          </w:tcPr>
          <w:p w14:paraId="3503CC3B" w14:textId="77777777" w:rsidR="00576F43" w:rsidRPr="00D30288" w:rsidRDefault="00576F43" w:rsidP="00576F43">
            <w:pPr>
              <w:jc w:val="center"/>
              <w:rPr>
                <w:rFonts w:ascii="Times New Roman" w:hAnsi="Times New Roman" w:cs="Times New Roman"/>
                <w:sz w:val="24"/>
                <w:szCs w:val="24"/>
              </w:rPr>
            </w:pPr>
          </w:p>
        </w:tc>
      </w:tr>
      <w:tr w:rsidR="00576F43" w:rsidRPr="00D30288" w14:paraId="562794A9" w14:textId="77777777" w:rsidTr="0076684D">
        <w:trPr>
          <w:trHeight w:val="360"/>
        </w:trPr>
        <w:tc>
          <w:tcPr>
            <w:tcW w:w="989" w:type="dxa"/>
          </w:tcPr>
          <w:p w14:paraId="4A57794D" w14:textId="77777777" w:rsidR="00576F43" w:rsidRPr="00D30288" w:rsidRDefault="00576F43" w:rsidP="00576F43">
            <w:pPr>
              <w:pStyle w:val="aa"/>
              <w:numPr>
                <w:ilvl w:val="0"/>
                <w:numId w:val="2"/>
              </w:numPr>
              <w:jc w:val="center"/>
            </w:pPr>
          </w:p>
        </w:tc>
        <w:tc>
          <w:tcPr>
            <w:tcW w:w="6529" w:type="dxa"/>
            <w:vAlign w:val="center"/>
          </w:tcPr>
          <w:p w14:paraId="18D56374" w14:textId="685332D0"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Проверка цепей и индикаторов аварийного отключения аппарата</w:t>
            </w:r>
          </w:p>
        </w:tc>
        <w:tc>
          <w:tcPr>
            <w:tcW w:w="2541" w:type="dxa"/>
          </w:tcPr>
          <w:p w14:paraId="4D5522DF" w14:textId="428C37AF"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1A644A7E" w14:textId="77777777" w:rsidTr="0076684D">
        <w:trPr>
          <w:trHeight w:val="360"/>
        </w:trPr>
        <w:tc>
          <w:tcPr>
            <w:tcW w:w="989" w:type="dxa"/>
          </w:tcPr>
          <w:p w14:paraId="477EF475" w14:textId="77777777" w:rsidR="00576F43" w:rsidRPr="00D30288" w:rsidRDefault="00576F43" w:rsidP="00576F43">
            <w:pPr>
              <w:pStyle w:val="aa"/>
              <w:numPr>
                <w:ilvl w:val="0"/>
                <w:numId w:val="2"/>
              </w:numPr>
              <w:jc w:val="center"/>
            </w:pPr>
          </w:p>
        </w:tc>
        <w:tc>
          <w:tcPr>
            <w:tcW w:w="6529" w:type="dxa"/>
            <w:vAlign w:val="center"/>
          </w:tcPr>
          <w:p w14:paraId="6C74F6E8" w14:textId="2B034382"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Проверка затяжки кабелей питания и заземления</w:t>
            </w:r>
          </w:p>
        </w:tc>
        <w:tc>
          <w:tcPr>
            <w:tcW w:w="2541" w:type="dxa"/>
          </w:tcPr>
          <w:p w14:paraId="5E310A48" w14:textId="1103FF01"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396D8706" w14:textId="77777777" w:rsidTr="0076684D">
        <w:trPr>
          <w:trHeight w:val="315"/>
        </w:trPr>
        <w:tc>
          <w:tcPr>
            <w:tcW w:w="989" w:type="dxa"/>
          </w:tcPr>
          <w:p w14:paraId="148A918D" w14:textId="77777777" w:rsidR="00576F43" w:rsidRPr="00D30288" w:rsidRDefault="00576F43" w:rsidP="00576F43">
            <w:pPr>
              <w:pStyle w:val="aa"/>
              <w:ind w:left="502"/>
            </w:pPr>
          </w:p>
        </w:tc>
        <w:tc>
          <w:tcPr>
            <w:tcW w:w="6529" w:type="dxa"/>
            <w:vAlign w:val="bottom"/>
          </w:tcPr>
          <w:p w14:paraId="22FE9688" w14:textId="51FDB25F" w:rsidR="00576F43" w:rsidRPr="00D30288" w:rsidRDefault="00576F43" w:rsidP="00576F43">
            <w:pPr>
              <w:jc w:val="center"/>
              <w:rPr>
                <w:rFonts w:ascii="Times New Roman" w:hAnsi="Times New Roman" w:cs="Times New Roman"/>
                <w:b/>
                <w:bCs/>
                <w:color w:val="000000"/>
                <w:sz w:val="24"/>
                <w:szCs w:val="24"/>
              </w:rPr>
            </w:pPr>
            <w:r w:rsidRPr="00D30288">
              <w:rPr>
                <w:rFonts w:ascii="Times New Roman" w:hAnsi="Times New Roman" w:cs="Times New Roman"/>
                <w:b/>
                <w:sz w:val="24"/>
                <w:szCs w:val="24"/>
              </w:rPr>
              <w:t>Системный компьютер</w:t>
            </w:r>
          </w:p>
        </w:tc>
        <w:tc>
          <w:tcPr>
            <w:tcW w:w="2541" w:type="dxa"/>
          </w:tcPr>
          <w:p w14:paraId="1BE19DC0" w14:textId="77777777" w:rsidR="00576F43" w:rsidRPr="00D30288" w:rsidRDefault="00576F43" w:rsidP="00576F43">
            <w:pPr>
              <w:jc w:val="center"/>
              <w:rPr>
                <w:rFonts w:ascii="Times New Roman" w:hAnsi="Times New Roman" w:cs="Times New Roman"/>
                <w:sz w:val="24"/>
                <w:szCs w:val="24"/>
              </w:rPr>
            </w:pPr>
          </w:p>
        </w:tc>
      </w:tr>
      <w:tr w:rsidR="00576F43" w:rsidRPr="00D30288" w14:paraId="0E96CDAB" w14:textId="77777777" w:rsidTr="0076684D">
        <w:trPr>
          <w:trHeight w:val="315"/>
        </w:trPr>
        <w:tc>
          <w:tcPr>
            <w:tcW w:w="989" w:type="dxa"/>
          </w:tcPr>
          <w:p w14:paraId="39E1B477" w14:textId="77777777" w:rsidR="00576F43" w:rsidRPr="00D30288" w:rsidRDefault="00576F43" w:rsidP="00576F43">
            <w:pPr>
              <w:pStyle w:val="aa"/>
              <w:numPr>
                <w:ilvl w:val="0"/>
                <w:numId w:val="2"/>
              </w:numPr>
              <w:jc w:val="center"/>
            </w:pPr>
          </w:p>
        </w:tc>
        <w:tc>
          <w:tcPr>
            <w:tcW w:w="6529" w:type="dxa"/>
            <w:vAlign w:val="bottom"/>
          </w:tcPr>
          <w:p w14:paraId="22D5176B" w14:textId="75D57716"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Очистка системного журнала ошибок и тестовых файлов</w:t>
            </w:r>
          </w:p>
        </w:tc>
        <w:tc>
          <w:tcPr>
            <w:tcW w:w="2541" w:type="dxa"/>
            <w:vAlign w:val="center"/>
          </w:tcPr>
          <w:p w14:paraId="63F023B5" w14:textId="1493EE22"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576F43" w:rsidRPr="00D30288" w14:paraId="552E0DF6" w14:textId="77777777" w:rsidTr="0076684D">
        <w:trPr>
          <w:trHeight w:val="315"/>
        </w:trPr>
        <w:tc>
          <w:tcPr>
            <w:tcW w:w="989" w:type="dxa"/>
          </w:tcPr>
          <w:p w14:paraId="4A5CD6B6" w14:textId="77777777" w:rsidR="00576F43" w:rsidRPr="00D30288" w:rsidRDefault="00576F43" w:rsidP="00576F43">
            <w:pPr>
              <w:pStyle w:val="aa"/>
              <w:numPr>
                <w:ilvl w:val="0"/>
                <w:numId w:val="2"/>
              </w:numPr>
              <w:jc w:val="center"/>
            </w:pPr>
          </w:p>
        </w:tc>
        <w:tc>
          <w:tcPr>
            <w:tcW w:w="6529" w:type="dxa"/>
            <w:vAlign w:val="bottom"/>
          </w:tcPr>
          <w:p w14:paraId="66A5E9CB" w14:textId="57999560"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Очистка воздушного фильтра</w:t>
            </w:r>
          </w:p>
        </w:tc>
        <w:tc>
          <w:tcPr>
            <w:tcW w:w="2541" w:type="dxa"/>
          </w:tcPr>
          <w:p w14:paraId="0606FD3F" w14:textId="1AAFD21E"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79745D93" w14:textId="77777777" w:rsidTr="0076684D">
        <w:trPr>
          <w:trHeight w:val="315"/>
        </w:trPr>
        <w:tc>
          <w:tcPr>
            <w:tcW w:w="989" w:type="dxa"/>
          </w:tcPr>
          <w:p w14:paraId="62DA796C" w14:textId="77777777" w:rsidR="00576F43" w:rsidRPr="00D30288" w:rsidRDefault="00576F43" w:rsidP="00576F43">
            <w:pPr>
              <w:pStyle w:val="aa"/>
              <w:numPr>
                <w:ilvl w:val="0"/>
                <w:numId w:val="2"/>
              </w:numPr>
              <w:jc w:val="center"/>
            </w:pPr>
          </w:p>
        </w:tc>
        <w:tc>
          <w:tcPr>
            <w:tcW w:w="6529" w:type="dxa"/>
            <w:vAlign w:val="bottom"/>
          </w:tcPr>
          <w:p w14:paraId="72710304" w14:textId="18EC868E"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Проверка/коррекция системных часов</w:t>
            </w:r>
          </w:p>
        </w:tc>
        <w:tc>
          <w:tcPr>
            <w:tcW w:w="2541" w:type="dxa"/>
          </w:tcPr>
          <w:p w14:paraId="748DA809" w14:textId="71FE10F4"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78169AC6" w14:textId="77777777" w:rsidTr="0076684D">
        <w:trPr>
          <w:trHeight w:val="315"/>
        </w:trPr>
        <w:tc>
          <w:tcPr>
            <w:tcW w:w="989" w:type="dxa"/>
          </w:tcPr>
          <w:p w14:paraId="0036B76F" w14:textId="77777777" w:rsidR="00576F43" w:rsidRPr="00D30288" w:rsidRDefault="00576F43" w:rsidP="00576F43">
            <w:pPr>
              <w:pStyle w:val="aa"/>
              <w:ind w:left="502"/>
            </w:pPr>
          </w:p>
        </w:tc>
        <w:tc>
          <w:tcPr>
            <w:tcW w:w="6529" w:type="dxa"/>
            <w:vAlign w:val="center"/>
          </w:tcPr>
          <w:p w14:paraId="4E27C782" w14:textId="10537E44" w:rsidR="00576F43" w:rsidRPr="00D30288" w:rsidRDefault="00576F43" w:rsidP="00576F43">
            <w:pPr>
              <w:jc w:val="center"/>
              <w:rPr>
                <w:rFonts w:ascii="Times New Roman" w:hAnsi="Times New Roman" w:cs="Times New Roman"/>
                <w:b/>
                <w:bCs/>
                <w:sz w:val="24"/>
                <w:szCs w:val="24"/>
              </w:rPr>
            </w:pPr>
            <w:r w:rsidRPr="00D30288">
              <w:rPr>
                <w:rFonts w:ascii="Times New Roman" w:hAnsi="Times New Roman" w:cs="Times New Roman"/>
                <w:b/>
                <w:sz w:val="24"/>
                <w:szCs w:val="24"/>
              </w:rPr>
              <w:t>Магнит</w:t>
            </w:r>
          </w:p>
        </w:tc>
        <w:tc>
          <w:tcPr>
            <w:tcW w:w="2541" w:type="dxa"/>
          </w:tcPr>
          <w:p w14:paraId="671DAA2E" w14:textId="77777777" w:rsidR="00576F43" w:rsidRPr="00D30288" w:rsidRDefault="00576F43" w:rsidP="00576F43">
            <w:pPr>
              <w:jc w:val="center"/>
              <w:rPr>
                <w:rFonts w:ascii="Times New Roman" w:hAnsi="Times New Roman" w:cs="Times New Roman"/>
                <w:sz w:val="24"/>
                <w:szCs w:val="24"/>
              </w:rPr>
            </w:pPr>
          </w:p>
        </w:tc>
      </w:tr>
      <w:tr w:rsidR="00576F43" w:rsidRPr="00D30288" w14:paraId="58726FF5" w14:textId="77777777" w:rsidTr="0076684D">
        <w:trPr>
          <w:trHeight w:val="315"/>
        </w:trPr>
        <w:tc>
          <w:tcPr>
            <w:tcW w:w="989" w:type="dxa"/>
          </w:tcPr>
          <w:p w14:paraId="163C85A2" w14:textId="77777777" w:rsidR="00576F43" w:rsidRPr="00D30288" w:rsidRDefault="00576F43" w:rsidP="00576F43">
            <w:pPr>
              <w:pStyle w:val="aa"/>
              <w:numPr>
                <w:ilvl w:val="0"/>
                <w:numId w:val="2"/>
              </w:numPr>
              <w:jc w:val="center"/>
            </w:pPr>
          </w:p>
        </w:tc>
        <w:tc>
          <w:tcPr>
            <w:tcW w:w="6529" w:type="dxa"/>
            <w:vAlign w:val="center"/>
          </w:tcPr>
          <w:p w14:paraId="2ADF5A51" w14:textId="4EBF64AB"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Проверка контроллера физиологического состояния пациента на наличие токов утечки</w:t>
            </w:r>
          </w:p>
        </w:tc>
        <w:tc>
          <w:tcPr>
            <w:tcW w:w="2541" w:type="dxa"/>
          </w:tcPr>
          <w:p w14:paraId="55988D52" w14:textId="5AAA657B"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03AFC258" w14:textId="77777777" w:rsidTr="0076684D">
        <w:trPr>
          <w:trHeight w:val="315"/>
        </w:trPr>
        <w:tc>
          <w:tcPr>
            <w:tcW w:w="989" w:type="dxa"/>
          </w:tcPr>
          <w:p w14:paraId="393DFCCB" w14:textId="77777777" w:rsidR="00576F43" w:rsidRPr="00D30288" w:rsidRDefault="00576F43" w:rsidP="00576F43">
            <w:pPr>
              <w:pStyle w:val="aa"/>
              <w:numPr>
                <w:ilvl w:val="0"/>
                <w:numId w:val="2"/>
              </w:numPr>
              <w:jc w:val="center"/>
            </w:pPr>
          </w:p>
        </w:tc>
        <w:tc>
          <w:tcPr>
            <w:tcW w:w="6529" w:type="dxa"/>
            <w:vAlign w:val="bottom"/>
          </w:tcPr>
          <w:p w14:paraId="1A17DC14" w14:textId="1043C5C2"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Осмотр трубы для выброса криогенных веществ</w:t>
            </w:r>
          </w:p>
        </w:tc>
        <w:tc>
          <w:tcPr>
            <w:tcW w:w="2541" w:type="dxa"/>
          </w:tcPr>
          <w:p w14:paraId="2062A710" w14:textId="73E40031"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4CB77584" w14:textId="77777777" w:rsidTr="0076684D">
        <w:trPr>
          <w:trHeight w:val="315"/>
        </w:trPr>
        <w:tc>
          <w:tcPr>
            <w:tcW w:w="989" w:type="dxa"/>
          </w:tcPr>
          <w:p w14:paraId="08BF5FEC" w14:textId="77777777" w:rsidR="00576F43" w:rsidRPr="00D30288" w:rsidRDefault="00576F43" w:rsidP="00576F43">
            <w:pPr>
              <w:pStyle w:val="aa"/>
              <w:numPr>
                <w:ilvl w:val="0"/>
                <w:numId w:val="2"/>
              </w:numPr>
              <w:jc w:val="center"/>
            </w:pPr>
          </w:p>
        </w:tc>
        <w:tc>
          <w:tcPr>
            <w:tcW w:w="6529" w:type="dxa"/>
            <w:vAlign w:val="bottom"/>
          </w:tcPr>
          <w:p w14:paraId="30CF8BD2" w14:textId="7785B08A"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Проведение ежеквартального тестирования устройства аварийного снятия магнитного поля</w:t>
            </w:r>
          </w:p>
        </w:tc>
        <w:tc>
          <w:tcPr>
            <w:tcW w:w="2541" w:type="dxa"/>
            <w:vAlign w:val="bottom"/>
          </w:tcPr>
          <w:p w14:paraId="2533BBC7" w14:textId="4C3B2C9C"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576F43" w:rsidRPr="00D30288" w14:paraId="477E5038" w14:textId="77777777" w:rsidTr="0076684D">
        <w:trPr>
          <w:trHeight w:val="315"/>
        </w:trPr>
        <w:tc>
          <w:tcPr>
            <w:tcW w:w="989" w:type="dxa"/>
          </w:tcPr>
          <w:p w14:paraId="352439F2" w14:textId="77777777" w:rsidR="00576F43" w:rsidRPr="00D30288" w:rsidRDefault="00576F43" w:rsidP="00576F43">
            <w:pPr>
              <w:pStyle w:val="aa"/>
              <w:numPr>
                <w:ilvl w:val="0"/>
                <w:numId w:val="2"/>
              </w:numPr>
              <w:jc w:val="center"/>
            </w:pPr>
          </w:p>
        </w:tc>
        <w:tc>
          <w:tcPr>
            <w:tcW w:w="6529" w:type="dxa"/>
            <w:vAlign w:val="bottom"/>
          </w:tcPr>
          <w:p w14:paraId="49CFCF75" w14:textId="656E7B80"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Проведение ежегодного тестирования устройства аварийного снятия магнитного поля</w:t>
            </w:r>
          </w:p>
        </w:tc>
        <w:tc>
          <w:tcPr>
            <w:tcW w:w="2541" w:type="dxa"/>
          </w:tcPr>
          <w:p w14:paraId="44568D7A" w14:textId="2AE392EF"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5F0F664C" w14:textId="77777777" w:rsidTr="0076684D">
        <w:trPr>
          <w:trHeight w:val="315"/>
        </w:trPr>
        <w:tc>
          <w:tcPr>
            <w:tcW w:w="989" w:type="dxa"/>
          </w:tcPr>
          <w:p w14:paraId="53D85872" w14:textId="77777777" w:rsidR="00576F43" w:rsidRPr="00D30288" w:rsidRDefault="00576F43" w:rsidP="00576F43">
            <w:pPr>
              <w:pStyle w:val="aa"/>
              <w:numPr>
                <w:ilvl w:val="0"/>
                <w:numId w:val="2"/>
              </w:numPr>
              <w:jc w:val="center"/>
            </w:pPr>
          </w:p>
        </w:tc>
        <w:tc>
          <w:tcPr>
            <w:tcW w:w="6529" w:type="dxa"/>
            <w:vAlign w:val="bottom"/>
          </w:tcPr>
          <w:p w14:paraId="2DC60108" w14:textId="50BFB427" w:rsidR="00576F43" w:rsidRPr="00D30288" w:rsidRDefault="00576F43" w:rsidP="00576F43">
            <w:pPr>
              <w:rPr>
                <w:rFonts w:ascii="Times New Roman" w:hAnsi="Times New Roman" w:cs="Times New Roman"/>
                <w:color w:val="000000"/>
                <w:sz w:val="24"/>
                <w:szCs w:val="24"/>
              </w:rPr>
            </w:pPr>
            <w:r w:rsidRPr="00D30288">
              <w:rPr>
                <w:rFonts w:ascii="Times New Roman" w:hAnsi="Times New Roman" w:cs="Times New Roman"/>
                <w:sz w:val="24"/>
                <w:szCs w:val="24"/>
              </w:rPr>
              <w:t>Проверка криогенной системы</w:t>
            </w:r>
          </w:p>
        </w:tc>
        <w:tc>
          <w:tcPr>
            <w:tcW w:w="2541" w:type="dxa"/>
          </w:tcPr>
          <w:p w14:paraId="20224DCD" w14:textId="51BB989C"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6BF70FD4" w14:textId="77777777" w:rsidTr="0076684D">
        <w:trPr>
          <w:trHeight w:val="315"/>
        </w:trPr>
        <w:tc>
          <w:tcPr>
            <w:tcW w:w="989" w:type="dxa"/>
          </w:tcPr>
          <w:p w14:paraId="3A78A910" w14:textId="77777777" w:rsidR="00576F43" w:rsidRPr="00D30288" w:rsidRDefault="00576F43" w:rsidP="00576F43">
            <w:pPr>
              <w:pStyle w:val="aa"/>
              <w:numPr>
                <w:ilvl w:val="0"/>
                <w:numId w:val="2"/>
              </w:numPr>
              <w:jc w:val="center"/>
            </w:pPr>
          </w:p>
        </w:tc>
        <w:tc>
          <w:tcPr>
            <w:tcW w:w="6529" w:type="dxa"/>
            <w:vAlign w:val="bottom"/>
          </w:tcPr>
          <w:p w14:paraId="41FAB06A" w14:textId="3E297A69"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При наличии дополнительного устройства аварийного снятия магнитного поля, визуальная проверка соединения кабелей между основным и дополнительным устройствами</w:t>
            </w:r>
          </w:p>
        </w:tc>
        <w:tc>
          <w:tcPr>
            <w:tcW w:w="2541" w:type="dxa"/>
          </w:tcPr>
          <w:p w14:paraId="494EB809" w14:textId="5849F2D9"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1 (один) раз</w:t>
            </w:r>
          </w:p>
        </w:tc>
      </w:tr>
      <w:tr w:rsidR="00576F43" w:rsidRPr="00D30288" w14:paraId="44B58299" w14:textId="77777777" w:rsidTr="0076684D">
        <w:trPr>
          <w:trHeight w:val="315"/>
        </w:trPr>
        <w:tc>
          <w:tcPr>
            <w:tcW w:w="989" w:type="dxa"/>
          </w:tcPr>
          <w:p w14:paraId="6CD44D9E" w14:textId="77777777" w:rsidR="00576F43" w:rsidRPr="00D30288" w:rsidRDefault="00576F43" w:rsidP="00576F43">
            <w:pPr>
              <w:pStyle w:val="aa"/>
              <w:ind w:left="502"/>
            </w:pPr>
          </w:p>
        </w:tc>
        <w:tc>
          <w:tcPr>
            <w:tcW w:w="6529" w:type="dxa"/>
          </w:tcPr>
          <w:p w14:paraId="27B2A8B3" w14:textId="77777777" w:rsidR="00576F43" w:rsidRPr="00D30288" w:rsidRDefault="00576F43" w:rsidP="00576F43">
            <w:pPr>
              <w:jc w:val="center"/>
              <w:rPr>
                <w:rFonts w:ascii="Times New Roman" w:hAnsi="Times New Roman" w:cs="Times New Roman"/>
                <w:b/>
                <w:bCs/>
                <w:sz w:val="24"/>
                <w:szCs w:val="24"/>
              </w:rPr>
            </w:pPr>
            <w:r w:rsidRPr="00D30288">
              <w:rPr>
                <w:rFonts w:ascii="Times New Roman" w:hAnsi="Times New Roman" w:cs="Times New Roman"/>
                <w:b/>
                <w:bCs/>
                <w:sz w:val="24"/>
                <w:szCs w:val="24"/>
              </w:rPr>
              <w:t>Главный распределительный щит</w:t>
            </w:r>
          </w:p>
        </w:tc>
        <w:tc>
          <w:tcPr>
            <w:tcW w:w="2541" w:type="dxa"/>
          </w:tcPr>
          <w:p w14:paraId="0BFEB013" w14:textId="77777777" w:rsidR="00576F43" w:rsidRPr="00D30288" w:rsidRDefault="00576F43" w:rsidP="00576F43">
            <w:pPr>
              <w:jc w:val="center"/>
              <w:rPr>
                <w:rFonts w:ascii="Times New Roman" w:hAnsi="Times New Roman" w:cs="Times New Roman"/>
                <w:sz w:val="24"/>
                <w:szCs w:val="24"/>
              </w:rPr>
            </w:pPr>
          </w:p>
        </w:tc>
      </w:tr>
      <w:tr w:rsidR="00576F43" w:rsidRPr="00D30288" w14:paraId="384FCB85" w14:textId="77777777" w:rsidTr="0076684D">
        <w:trPr>
          <w:trHeight w:val="315"/>
        </w:trPr>
        <w:tc>
          <w:tcPr>
            <w:tcW w:w="989" w:type="dxa"/>
          </w:tcPr>
          <w:p w14:paraId="025FFC2E" w14:textId="77777777" w:rsidR="00576F43" w:rsidRPr="00D30288" w:rsidRDefault="00576F43" w:rsidP="00576F43">
            <w:pPr>
              <w:pStyle w:val="aa"/>
              <w:numPr>
                <w:ilvl w:val="0"/>
                <w:numId w:val="2"/>
              </w:numPr>
              <w:jc w:val="center"/>
            </w:pPr>
          </w:p>
        </w:tc>
        <w:tc>
          <w:tcPr>
            <w:tcW w:w="6529" w:type="dxa"/>
            <w:vAlign w:val="center"/>
          </w:tcPr>
          <w:p w14:paraId="375A26F6" w14:textId="038DF5BE" w:rsidR="00576F43" w:rsidRPr="00D30288" w:rsidRDefault="00576F43" w:rsidP="00576F43">
            <w:pPr>
              <w:rPr>
                <w:rFonts w:ascii="Times New Roman" w:hAnsi="Times New Roman" w:cs="Times New Roman"/>
                <w:sz w:val="24"/>
                <w:szCs w:val="24"/>
              </w:rPr>
            </w:pPr>
            <w:r w:rsidRPr="00D30288">
              <w:rPr>
                <w:rFonts w:ascii="Times New Roman" w:hAnsi="Times New Roman" w:cs="Times New Roman"/>
                <w:sz w:val="24"/>
                <w:szCs w:val="24"/>
              </w:rPr>
              <w:t>Удостовериться в том, что уполномоченный персонал учреждения провел проверку затяжки кабелей питания и заземления</w:t>
            </w:r>
          </w:p>
        </w:tc>
        <w:tc>
          <w:tcPr>
            <w:tcW w:w="2541" w:type="dxa"/>
          </w:tcPr>
          <w:p w14:paraId="18957254" w14:textId="433572DA" w:rsidR="00576F43" w:rsidRPr="00D30288" w:rsidRDefault="00576F43" w:rsidP="00576F43">
            <w:pPr>
              <w:jc w:val="center"/>
              <w:rPr>
                <w:rFonts w:ascii="Times New Roman" w:hAnsi="Times New Roman" w:cs="Times New Roman"/>
                <w:sz w:val="24"/>
                <w:szCs w:val="24"/>
              </w:rPr>
            </w:pPr>
            <w:r w:rsidRPr="00D30288">
              <w:rPr>
                <w:rFonts w:ascii="Times New Roman" w:hAnsi="Times New Roman" w:cs="Times New Roman"/>
                <w:sz w:val="24"/>
                <w:szCs w:val="24"/>
              </w:rPr>
              <w:t>2 (два) раза</w:t>
            </w:r>
          </w:p>
        </w:tc>
      </w:tr>
      <w:tr w:rsidR="00035FF2" w:rsidRPr="00D30288" w14:paraId="18F52ED2" w14:textId="77777777" w:rsidTr="0076684D">
        <w:trPr>
          <w:trHeight w:val="255"/>
        </w:trPr>
        <w:tc>
          <w:tcPr>
            <w:tcW w:w="989" w:type="dxa"/>
            <w:hideMark/>
          </w:tcPr>
          <w:p w14:paraId="692B7F46" w14:textId="0D3CD16E" w:rsidR="00035FF2" w:rsidRPr="00D30288" w:rsidRDefault="00035FF2" w:rsidP="00035FF2">
            <w:pPr>
              <w:jc w:val="center"/>
              <w:rPr>
                <w:rFonts w:ascii="Times New Roman" w:hAnsi="Times New Roman" w:cs="Times New Roman"/>
                <w:sz w:val="24"/>
                <w:szCs w:val="24"/>
              </w:rPr>
            </w:pPr>
            <w:r w:rsidRPr="00D30288">
              <w:rPr>
                <w:rFonts w:ascii="Times New Roman" w:hAnsi="Times New Roman" w:cs="Times New Roman"/>
                <w:sz w:val="24"/>
                <w:szCs w:val="24"/>
              </w:rPr>
              <w:br w:type="page"/>
            </w:r>
            <w:r w:rsidRPr="00D30288">
              <w:rPr>
                <w:rFonts w:ascii="Times New Roman" w:hAnsi="Times New Roman" w:cs="Times New Roman"/>
                <w:sz w:val="24"/>
                <w:szCs w:val="24"/>
              </w:rPr>
              <w:br w:type="page"/>
            </w:r>
            <w:bookmarkStart w:id="3" w:name="_Hlk17963134"/>
            <w:r w:rsidRPr="00D30288">
              <w:rPr>
                <w:rFonts w:ascii="Times New Roman" w:hAnsi="Times New Roman" w:cs="Times New Roman"/>
                <w:sz w:val="24"/>
                <w:szCs w:val="24"/>
              </w:rPr>
              <w:br w:type="page"/>
            </w:r>
          </w:p>
        </w:tc>
        <w:tc>
          <w:tcPr>
            <w:tcW w:w="6529" w:type="dxa"/>
            <w:hideMark/>
          </w:tcPr>
          <w:p w14:paraId="44BE9AA3" w14:textId="77777777" w:rsidR="00035FF2" w:rsidRPr="00D30288" w:rsidRDefault="00035FF2" w:rsidP="00035FF2">
            <w:pPr>
              <w:jc w:val="center"/>
              <w:rPr>
                <w:rFonts w:ascii="Times New Roman" w:hAnsi="Times New Roman" w:cs="Times New Roman"/>
                <w:b/>
                <w:bCs/>
                <w:sz w:val="24"/>
                <w:szCs w:val="24"/>
              </w:rPr>
            </w:pPr>
            <w:r w:rsidRPr="00D30288">
              <w:rPr>
                <w:rFonts w:ascii="Times New Roman" w:hAnsi="Times New Roman" w:cs="Times New Roman"/>
                <w:b/>
                <w:bCs/>
                <w:sz w:val="24"/>
                <w:szCs w:val="24"/>
              </w:rPr>
              <w:t>Гарантии качества услуг</w:t>
            </w:r>
          </w:p>
        </w:tc>
        <w:tc>
          <w:tcPr>
            <w:tcW w:w="2541" w:type="dxa"/>
            <w:hideMark/>
          </w:tcPr>
          <w:p w14:paraId="5F3F42DE" w14:textId="77777777" w:rsidR="00035FF2" w:rsidRPr="00D30288" w:rsidRDefault="00035FF2" w:rsidP="00035FF2">
            <w:pPr>
              <w:jc w:val="center"/>
              <w:rPr>
                <w:rFonts w:ascii="Times New Roman" w:hAnsi="Times New Roman" w:cs="Times New Roman"/>
                <w:b/>
                <w:bCs/>
                <w:sz w:val="24"/>
                <w:szCs w:val="24"/>
              </w:rPr>
            </w:pPr>
            <w:r w:rsidRPr="00D30288">
              <w:rPr>
                <w:rFonts w:ascii="Times New Roman" w:hAnsi="Times New Roman" w:cs="Times New Roman"/>
                <w:b/>
                <w:bCs/>
                <w:sz w:val="24"/>
                <w:szCs w:val="24"/>
              </w:rPr>
              <w:t>Соответствие</w:t>
            </w:r>
          </w:p>
        </w:tc>
      </w:tr>
      <w:tr w:rsidR="00035FF2" w:rsidRPr="00D30288" w14:paraId="5AA24BDC" w14:textId="77777777" w:rsidTr="0076684D">
        <w:trPr>
          <w:trHeight w:val="416"/>
        </w:trPr>
        <w:tc>
          <w:tcPr>
            <w:tcW w:w="989" w:type="dxa"/>
            <w:noWrap/>
          </w:tcPr>
          <w:p w14:paraId="1111DE8C" w14:textId="77777777" w:rsidR="00035FF2" w:rsidRPr="00D30288" w:rsidRDefault="00035FF2" w:rsidP="00035FF2">
            <w:pPr>
              <w:pStyle w:val="aa"/>
              <w:numPr>
                <w:ilvl w:val="0"/>
                <w:numId w:val="3"/>
              </w:numPr>
              <w:jc w:val="center"/>
            </w:pPr>
          </w:p>
        </w:tc>
        <w:tc>
          <w:tcPr>
            <w:tcW w:w="6529" w:type="dxa"/>
          </w:tcPr>
          <w:p w14:paraId="7593536F" w14:textId="4814CBA1"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color w:val="000000"/>
                <w:sz w:val="24"/>
                <w:szCs w:val="24"/>
              </w:rPr>
              <w:t>Техническое обслуживание и ремонт МИ производится строго в соответствии с действующей технической (эксплуатационной) документацией на МИ, в противном случае, услуги не принимаются. До начала выполнения работ Исполнитель обязан предоставить действующую нормативную, техническую и эксплуатационную документацию, необходимую для проведения ТО МИ, указанных в перечне МИ, подлежащих ТО.</w:t>
            </w:r>
          </w:p>
        </w:tc>
        <w:tc>
          <w:tcPr>
            <w:tcW w:w="2541" w:type="dxa"/>
          </w:tcPr>
          <w:p w14:paraId="2FF4BA78" w14:textId="60D4B488"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color w:val="000000"/>
                <w:sz w:val="24"/>
                <w:szCs w:val="24"/>
              </w:rPr>
              <w:t>Наличие</w:t>
            </w:r>
          </w:p>
        </w:tc>
      </w:tr>
      <w:tr w:rsidR="00035FF2" w:rsidRPr="00D30288" w14:paraId="7CB2D186" w14:textId="77777777" w:rsidTr="0076684D">
        <w:trPr>
          <w:trHeight w:val="1245"/>
        </w:trPr>
        <w:tc>
          <w:tcPr>
            <w:tcW w:w="989" w:type="dxa"/>
            <w:noWrap/>
          </w:tcPr>
          <w:p w14:paraId="1F450E97" w14:textId="77777777" w:rsidR="00035FF2" w:rsidRPr="00D30288" w:rsidRDefault="00035FF2" w:rsidP="00035FF2">
            <w:pPr>
              <w:pStyle w:val="aa"/>
              <w:numPr>
                <w:ilvl w:val="0"/>
                <w:numId w:val="3"/>
              </w:numPr>
              <w:jc w:val="center"/>
            </w:pPr>
          </w:p>
        </w:tc>
        <w:tc>
          <w:tcPr>
            <w:tcW w:w="6529" w:type="dxa"/>
          </w:tcPr>
          <w:p w14:paraId="374D7E43" w14:textId="5B1EA5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color w:val="000000"/>
                <w:sz w:val="24"/>
                <w:szCs w:val="24"/>
              </w:rPr>
              <w:t>Техническое обслуживание и ремонт МИ производится только с применением инструментов, расходных материалов, запасных частей и программного обеспечения, а также и других средств диагностики и контроля разрешенных и рекомендованных изготовителем (производителем) МИ, необходимых для оказания услуг согласно технической (эксплуатационной) документации.</w:t>
            </w:r>
          </w:p>
        </w:tc>
        <w:tc>
          <w:tcPr>
            <w:tcW w:w="2541" w:type="dxa"/>
          </w:tcPr>
          <w:p w14:paraId="32F1AE27" w14:textId="41BE9AD3"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color w:val="000000"/>
                <w:sz w:val="24"/>
                <w:szCs w:val="24"/>
              </w:rPr>
              <w:t>Наличие</w:t>
            </w:r>
          </w:p>
        </w:tc>
      </w:tr>
      <w:tr w:rsidR="00035FF2" w:rsidRPr="00D30288" w14:paraId="4E672EFF" w14:textId="77777777" w:rsidTr="0076684D">
        <w:trPr>
          <w:trHeight w:val="525"/>
        </w:trPr>
        <w:tc>
          <w:tcPr>
            <w:tcW w:w="989" w:type="dxa"/>
            <w:noWrap/>
          </w:tcPr>
          <w:p w14:paraId="7B49E050" w14:textId="77777777" w:rsidR="00035FF2" w:rsidRPr="00D30288" w:rsidRDefault="00035FF2" w:rsidP="00035FF2">
            <w:pPr>
              <w:pStyle w:val="aa"/>
              <w:numPr>
                <w:ilvl w:val="0"/>
                <w:numId w:val="3"/>
              </w:numPr>
              <w:jc w:val="center"/>
            </w:pPr>
          </w:p>
        </w:tc>
        <w:tc>
          <w:tcPr>
            <w:tcW w:w="6529" w:type="dxa"/>
          </w:tcPr>
          <w:p w14:paraId="64F5FE27"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Услуги, для которых требуется удаленный доступ инженеров Исполнителя к МИ, оказываются только при одновременном соблюдении всех следующих условий:</w:t>
            </w:r>
          </w:p>
          <w:p w14:paraId="4C241A19"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1. Оборудование совместимо с технологией изготовителя (производителя), которая необходима для оказания соответствующей Услуги;</w:t>
            </w:r>
          </w:p>
          <w:p w14:paraId="200A1B8F"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2. Заказчик за свой счет обеспечивает подключение и поддержание в исправном техническом состоянии широкополосное интернет-соединение, предназначенное и </w:t>
            </w:r>
            <w:r w:rsidRPr="00D30288">
              <w:rPr>
                <w:rFonts w:ascii="Times New Roman" w:hAnsi="Times New Roman" w:cs="Times New Roman"/>
                <w:sz w:val="24"/>
                <w:szCs w:val="24"/>
              </w:rPr>
              <w:lastRenderedPageBreak/>
              <w:t xml:space="preserve">обеспечивающее техническую возможность организации канала связи для удаленного оказания Услуг по месту расположения МИ, </w:t>
            </w:r>
          </w:p>
          <w:p w14:paraId="3ECFF4B2"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3. Организация канала для проведения дистанционных работ производится согласно требованиям Федерального закона «О персональных данных» №152-ФЗ от 27.07.2006.</w:t>
            </w:r>
          </w:p>
          <w:p w14:paraId="4AEB2FE6"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4. Заказчик для целей оказания услуг удаленной диагностики МИ, дистанционного устранения неполадок в работе МИ, а также проведения консультаций об эксплуатации МИ, используемого Заказчиком поручает Исполнителю обработку </w:t>
            </w:r>
            <w:proofErr w:type="spellStart"/>
            <w:r w:rsidRPr="00D30288">
              <w:rPr>
                <w:rFonts w:ascii="Times New Roman" w:hAnsi="Times New Roman" w:cs="Times New Roman"/>
                <w:sz w:val="24"/>
                <w:szCs w:val="24"/>
              </w:rPr>
              <w:t>ПДн</w:t>
            </w:r>
            <w:proofErr w:type="spellEnd"/>
            <w:r w:rsidRPr="00D30288">
              <w:rPr>
                <w:rFonts w:ascii="Times New Roman" w:hAnsi="Times New Roman" w:cs="Times New Roman"/>
                <w:sz w:val="24"/>
                <w:szCs w:val="24"/>
              </w:rPr>
              <w:t xml:space="preserve"> в объеме, обрабатываемом информационной системой Исполнителя.</w:t>
            </w:r>
          </w:p>
          <w:p w14:paraId="5C2F44B0" w14:textId="3B995F39"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w:t>
            </w:r>
          </w:p>
        </w:tc>
        <w:tc>
          <w:tcPr>
            <w:tcW w:w="2541" w:type="dxa"/>
          </w:tcPr>
          <w:p w14:paraId="1C6AF5DF" w14:textId="05E6F14A"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lastRenderedPageBreak/>
              <w:t>Наличие</w:t>
            </w:r>
          </w:p>
        </w:tc>
      </w:tr>
      <w:tr w:rsidR="00035FF2" w:rsidRPr="00D30288" w14:paraId="625E7421" w14:textId="77777777" w:rsidTr="0076684D">
        <w:trPr>
          <w:trHeight w:val="1265"/>
        </w:trPr>
        <w:tc>
          <w:tcPr>
            <w:tcW w:w="989" w:type="dxa"/>
            <w:noWrap/>
          </w:tcPr>
          <w:p w14:paraId="6782D54F" w14:textId="77777777" w:rsidR="00035FF2" w:rsidRPr="00D30288" w:rsidRDefault="00035FF2" w:rsidP="00035FF2">
            <w:pPr>
              <w:pStyle w:val="aa"/>
              <w:numPr>
                <w:ilvl w:val="0"/>
                <w:numId w:val="3"/>
              </w:numPr>
              <w:jc w:val="center"/>
            </w:pPr>
          </w:p>
        </w:tc>
        <w:tc>
          <w:tcPr>
            <w:tcW w:w="6529" w:type="dxa"/>
          </w:tcPr>
          <w:p w14:paraId="07C366B9"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Услуга по содействию техническому специалисту Заказчика в обнаружении возникшей неисправности на оборудовании в режиме реального времени оказывается только при одновременном соблюдении всех следующих условий:</w:t>
            </w:r>
          </w:p>
          <w:p w14:paraId="6E487B94"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 Для использования сервиса потребуется мобильное устройство, подключенное к сети Интернет по WiFi или 3G/LTE на минимальной скорости 512 Кбит/с (рекомендуется от 1 Мбит/с); </w:t>
            </w:r>
          </w:p>
          <w:p w14:paraId="213E2E63" w14:textId="6DB9DBB1"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 Поддерживаемые мобильные устройства на базе Apple </w:t>
            </w:r>
            <w:proofErr w:type="spellStart"/>
            <w:r w:rsidRPr="00D30288">
              <w:rPr>
                <w:rFonts w:ascii="Times New Roman" w:hAnsi="Times New Roman" w:cs="Times New Roman"/>
                <w:sz w:val="24"/>
                <w:szCs w:val="24"/>
              </w:rPr>
              <w:t>iOS</w:t>
            </w:r>
            <w:proofErr w:type="spellEnd"/>
            <w:r w:rsidRPr="00D30288">
              <w:rPr>
                <w:rFonts w:ascii="Times New Roman" w:hAnsi="Times New Roman" w:cs="Times New Roman"/>
                <w:sz w:val="24"/>
                <w:szCs w:val="24"/>
              </w:rPr>
              <w:t xml:space="preserve"> 8 и выше, а также устройства на базе </w:t>
            </w:r>
            <w:proofErr w:type="spellStart"/>
            <w:r w:rsidRPr="00D30288">
              <w:rPr>
                <w:rFonts w:ascii="Times New Roman" w:hAnsi="Times New Roman" w:cs="Times New Roman"/>
                <w:sz w:val="24"/>
                <w:szCs w:val="24"/>
              </w:rPr>
              <w:t>Android</w:t>
            </w:r>
            <w:proofErr w:type="spellEnd"/>
            <w:r w:rsidRPr="00D30288">
              <w:rPr>
                <w:rFonts w:ascii="Times New Roman" w:hAnsi="Times New Roman" w:cs="Times New Roman"/>
                <w:sz w:val="24"/>
                <w:szCs w:val="24"/>
              </w:rPr>
              <w:t xml:space="preserve"> версии 4.0 и выше. Рекомендуется использовать гарнитуру для голосовой связи.</w:t>
            </w:r>
          </w:p>
        </w:tc>
        <w:tc>
          <w:tcPr>
            <w:tcW w:w="2541" w:type="dxa"/>
          </w:tcPr>
          <w:p w14:paraId="69865B03" w14:textId="0E2E0A1E"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035FF2" w:rsidRPr="00D30288" w14:paraId="0809DA31" w14:textId="77777777" w:rsidTr="0076684D">
        <w:trPr>
          <w:trHeight w:val="1290"/>
        </w:trPr>
        <w:tc>
          <w:tcPr>
            <w:tcW w:w="989" w:type="dxa"/>
            <w:noWrap/>
          </w:tcPr>
          <w:p w14:paraId="5C9A015C" w14:textId="77777777" w:rsidR="00035FF2" w:rsidRPr="00D30288" w:rsidRDefault="00035FF2" w:rsidP="00035FF2">
            <w:pPr>
              <w:pStyle w:val="aa"/>
              <w:numPr>
                <w:ilvl w:val="0"/>
                <w:numId w:val="3"/>
              </w:numPr>
              <w:jc w:val="center"/>
            </w:pPr>
          </w:p>
        </w:tc>
        <w:tc>
          <w:tcPr>
            <w:tcW w:w="6529" w:type="dxa"/>
          </w:tcPr>
          <w:p w14:paraId="1746DB45"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Заказчик для целей оказания услуг удаленной диагностики МИ, дистанционного устранения неполадок в работе МИ, а также проведение консультаций об эксплуатации МИ, используемого Заказчиком поручает Исполнителю обработку следующих </w:t>
            </w:r>
            <w:proofErr w:type="spellStart"/>
            <w:r w:rsidRPr="00D30288">
              <w:rPr>
                <w:rFonts w:ascii="Times New Roman" w:hAnsi="Times New Roman" w:cs="Times New Roman"/>
                <w:sz w:val="24"/>
                <w:szCs w:val="24"/>
              </w:rPr>
              <w:t>ПДн</w:t>
            </w:r>
            <w:proofErr w:type="spellEnd"/>
            <w:r w:rsidRPr="00D30288">
              <w:rPr>
                <w:rFonts w:ascii="Times New Roman" w:hAnsi="Times New Roman" w:cs="Times New Roman"/>
                <w:sz w:val="24"/>
                <w:szCs w:val="24"/>
              </w:rPr>
              <w:t xml:space="preserve">: </w:t>
            </w:r>
          </w:p>
          <w:p w14:paraId="1456ACA7"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 </w:t>
            </w:r>
            <w:proofErr w:type="spellStart"/>
            <w:r w:rsidRPr="00D30288">
              <w:rPr>
                <w:rFonts w:ascii="Times New Roman" w:hAnsi="Times New Roman" w:cs="Times New Roman"/>
                <w:sz w:val="24"/>
                <w:szCs w:val="24"/>
              </w:rPr>
              <w:t>ПДн</w:t>
            </w:r>
            <w:proofErr w:type="spellEnd"/>
            <w:r w:rsidRPr="00D30288">
              <w:rPr>
                <w:rFonts w:ascii="Times New Roman" w:hAnsi="Times New Roman" w:cs="Times New Roman"/>
                <w:sz w:val="24"/>
                <w:szCs w:val="24"/>
              </w:rPr>
              <w:t xml:space="preserve"> пациентов: результаты исследований в виде графических изображений формата DICOM; фамилия, имя, отчество; дата рождения (число, месяц, год); возраст; пол; вес в килограммах; рост в метрах; идентификационный номер пациента; процентное содержание жира, воды и костей в организме; пульс; исследуемая часть тела; информация о расовой принадлежности субъекта; информация о наличии диагноза; информация о проведении процедуры стерилизации;</w:t>
            </w:r>
          </w:p>
          <w:p w14:paraId="5C2A3A30"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 </w:t>
            </w:r>
            <w:proofErr w:type="spellStart"/>
            <w:r w:rsidRPr="00D30288">
              <w:rPr>
                <w:rFonts w:ascii="Times New Roman" w:hAnsi="Times New Roman" w:cs="Times New Roman"/>
                <w:sz w:val="24"/>
                <w:szCs w:val="24"/>
              </w:rPr>
              <w:t>ПДн</w:t>
            </w:r>
            <w:proofErr w:type="spellEnd"/>
            <w:r w:rsidRPr="00D30288">
              <w:rPr>
                <w:rFonts w:ascii="Times New Roman" w:hAnsi="Times New Roman" w:cs="Times New Roman"/>
                <w:sz w:val="24"/>
                <w:szCs w:val="24"/>
              </w:rPr>
              <w:t xml:space="preserve"> врачей: фамилия, имя, отчество; место работы (наименование Конечного пользователя); должность/специализация; идентификатор</w:t>
            </w:r>
          </w:p>
          <w:p w14:paraId="5B073421"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следующими действиями: предоставление Исполнителю, его субподрядчикам доступа (в том числе удаленного) к </w:t>
            </w:r>
            <w:proofErr w:type="spellStart"/>
            <w:r w:rsidRPr="00D30288">
              <w:rPr>
                <w:rFonts w:ascii="Times New Roman" w:hAnsi="Times New Roman" w:cs="Times New Roman"/>
                <w:sz w:val="24"/>
                <w:szCs w:val="24"/>
              </w:rPr>
              <w:t>ПДн</w:t>
            </w:r>
            <w:proofErr w:type="spellEnd"/>
            <w:r w:rsidRPr="00D30288">
              <w:rPr>
                <w:rFonts w:ascii="Times New Roman" w:hAnsi="Times New Roman" w:cs="Times New Roman"/>
                <w:sz w:val="24"/>
                <w:szCs w:val="24"/>
              </w:rPr>
              <w:t xml:space="preserve">, систематизация, хранение, запись, извлечение, использование, передача (в том числе трансграничная), обезличивание, удаление, уничтожение копий </w:t>
            </w:r>
            <w:proofErr w:type="spellStart"/>
            <w:r w:rsidRPr="00D30288">
              <w:rPr>
                <w:rFonts w:ascii="Times New Roman" w:hAnsi="Times New Roman" w:cs="Times New Roman"/>
                <w:sz w:val="24"/>
                <w:szCs w:val="24"/>
              </w:rPr>
              <w:t>ПДн</w:t>
            </w:r>
            <w:proofErr w:type="spellEnd"/>
            <w:r w:rsidRPr="00D30288">
              <w:rPr>
                <w:rFonts w:ascii="Times New Roman" w:hAnsi="Times New Roman" w:cs="Times New Roman"/>
                <w:sz w:val="24"/>
                <w:szCs w:val="24"/>
              </w:rPr>
              <w:t xml:space="preserve"> с использованием средств автоматизации.</w:t>
            </w:r>
          </w:p>
          <w:p w14:paraId="1B330B6E" w14:textId="3E67B705"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lastRenderedPageBreak/>
              <w:t>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w:t>
            </w:r>
          </w:p>
        </w:tc>
        <w:tc>
          <w:tcPr>
            <w:tcW w:w="2541" w:type="dxa"/>
          </w:tcPr>
          <w:p w14:paraId="104A28BF" w14:textId="2BE51D46"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lastRenderedPageBreak/>
              <w:t>Наличие</w:t>
            </w:r>
          </w:p>
        </w:tc>
      </w:tr>
      <w:tr w:rsidR="00035FF2" w:rsidRPr="00D30288" w14:paraId="6DE755CD" w14:textId="77777777" w:rsidTr="0076684D">
        <w:trPr>
          <w:trHeight w:val="1290"/>
        </w:trPr>
        <w:tc>
          <w:tcPr>
            <w:tcW w:w="989" w:type="dxa"/>
            <w:noWrap/>
          </w:tcPr>
          <w:p w14:paraId="7D04431E" w14:textId="77777777" w:rsidR="00035FF2" w:rsidRPr="00D30288" w:rsidRDefault="00035FF2" w:rsidP="00035FF2">
            <w:pPr>
              <w:pStyle w:val="aa"/>
              <w:numPr>
                <w:ilvl w:val="0"/>
                <w:numId w:val="3"/>
              </w:numPr>
              <w:jc w:val="center"/>
            </w:pPr>
          </w:p>
        </w:tc>
        <w:tc>
          <w:tcPr>
            <w:tcW w:w="6529" w:type="dxa"/>
          </w:tcPr>
          <w:p w14:paraId="278FD461" w14:textId="0FA0D3D5"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Подтверждение соответствия информационной системы персональных данных Исполнителя, используемой для оказания услуг по удаленной диагностике с помощью удаленного подключения к МИ через сети передачи данных и Интернет, требованиям законодательства о защите персональных данных</w:t>
            </w:r>
          </w:p>
        </w:tc>
        <w:tc>
          <w:tcPr>
            <w:tcW w:w="2541" w:type="dxa"/>
          </w:tcPr>
          <w:p w14:paraId="53D35817" w14:textId="27EB5E35"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Предоставление подтверждающих документов о наличии аттестата соответствия информационной системы персональных данных исполнителя требованиям законодательства о защите персональных данных</w:t>
            </w:r>
          </w:p>
        </w:tc>
      </w:tr>
      <w:tr w:rsidR="00035FF2" w:rsidRPr="00D30288" w14:paraId="49C76A62" w14:textId="77777777" w:rsidTr="0076684D">
        <w:trPr>
          <w:trHeight w:val="1290"/>
        </w:trPr>
        <w:tc>
          <w:tcPr>
            <w:tcW w:w="989" w:type="dxa"/>
            <w:noWrap/>
          </w:tcPr>
          <w:p w14:paraId="77B28A82" w14:textId="6926679F" w:rsidR="00035FF2" w:rsidRPr="00D30288" w:rsidRDefault="0076684D" w:rsidP="0076684D">
            <w:pPr>
              <w:ind w:left="142"/>
              <w:jc w:val="center"/>
            </w:pPr>
            <w:r>
              <w:t>7</w:t>
            </w:r>
          </w:p>
        </w:tc>
        <w:tc>
          <w:tcPr>
            <w:tcW w:w="6529" w:type="dxa"/>
          </w:tcPr>
          <w:p w14:paraId="17788CCC" w14:textId="7B94DE69" w:rsidR="00035FF2" w:rsidRPr="00D30288" w:rsidRDefault="00035FF2" w:rsidP="00035FF2">
            <w:pPr>
              <w:rPr>
                <w:rFonts w:ascii="Times New Roman" w:eastAsia="Calibri" w:hAnsi="Times New Roman" w:cs="Times New Roman"/>
                <w:sz w:val="24"/>
                <w:szCs w:val="24"/>
              </w:rPr>
            </w:pPr>
            <w:r w:rsidRPr="00D30288">
              <w:rPr>
                <w:rFonts w:ascii="Times New Roman" w:hAnsi="Times New Roman" w:cs="Times New Roman"/>
                <w:sz w:val="24"/>
                <w:szCs w:val="24"/>
              </w:rPr>
              <w:t>Информирование о проведенном и запланированном техническом обслуживании, а также о эксплуатационной нагрузке на МИ посредством предоставления круглосуточного доступа к информационной системе Исполнителя  через интернет-сайт “</w:t>
            </w:r>
            <w:proofErr w:type="spellStart"/>
            <w:r w:rsidRPr="00D30288">
              <w:rPr>
                <w:rFonts w:ascii="Times New Roman" w:hAnsi="Times New Roman" w:cs="Times New Roman"/>
                <w:sz w:val="24"/>
                <w:szCs w:val="24"/>
              </w:rPr>
              <w:t>iCenter</w:t>
            </w:r>
            <w:proofErr w:type="spellEnd"/>
            <w:r w:rsidRPr="00D30288">
              <w:rPr>
                <w:rFonts w:ascii="Times New Roman" w:hAnsi="Times New Roman" w:cs="Times New Roman"/>
                <w:sz w:val="24"/>
                <w:szCs w:val="24"/>
              </w:rPr>
              <w:t>” или мобильное приложение "</w:t>
            </w:r>
            <w:proofErr w:type="spellStart"/>
            <w:r w:rsidRPr="00D30288">
              <w:rPr>
                <w:rFonts w:ascii="Times New Roman" w:hAnsi="Times New Roman" w:cs="Times New Roman"/>
                <w:sz w:val="24"/>
                <w:szCs w:val="24"/>
              </w:rPr>
              <w:t>MyGEHealthcare</w:t>
            </w:r>
            <w:proofErr w:type="spellEnd"/>
            <w:r w:rsidRPr="00D30288">
              <w:rPr>
                <w:rFonts w:ascii="Times New Roman" w:hAnsi="Times New Roman" w:cs="Times New Roman"/>
                <w:sz w:val="24"/>
                <w:szCs w:val="24"/>
              </w:rPr>
              <w:t>" (или эквивалент)</w:t>
            </w:r>
          </w:p>
        </w:tc>
        <w:tc>
          <w:tcPr>
            <w:tcW w:w="2541" w:type="dxa"/>
          </w:tcPr>
          <w:p w14:paraId="06BE336C" w14:textId="19256559" w:rsidR="00035FF2" w:rsidRPr="00D30288" w:rsidRDefault="00035FF2" w:rsidP="0076684D">
            <w:pPr>
              <w:jc w:val="center"/>
              <w:rPr>
                <w:rFonts w:ascii="Times New Roman" w:eastAsia="Calibri" w:hAnsi="Times New Roman" w:cs="Times New Roman"/>
                <w:sz w:val="24"/>
                <w:szCs w:val="24"/>
              </w:rPr>
            </w:pPr>
            <w:r w:rsidRPr="00D30288">
              <w:rPr>
                <w:rFonts w:ascii="Times New Roman" w:hAnsi="Times New Roman" w:cs="Times New Roman"/>
                <w:sz w:val="24"/>
                <w:szCs w:val="24"/>
              </w:rPr>
              <w:t>Не ограничено в период срока оказания услуг</w:t>
            </w:r>
          </w:p>
        </w:tc>
      </w:tr>
      <w:tr w:rsidR="00035FF2" w:rsidRPr="00D30288" w14:paraId="75117F9B" w14:textId="77777777" w:rsidTr="0076684D">
        <w:trPr>
          <w:trHeight w:val="710"/>
        </w:trPr>
        <w:tc>
          <w:tcPr>
            <w:tcW w:w="989" w:type="dxa"/>
            <w:noWrap/>
          </w:tcPr>
          <w:p w14:paraId="02491BA1" w14:textId="01622737" w:rsidR="00035FF2" w:rsidRPr="00D30288" w:rsidRDefault="0076684D" w:rsidP="0076684D">
            <w:pPr>
              <w:pStyle w:val="aa"/>
              <w:ind w:left="502"/>
            </w:pPr>
            <w:r>
              <w:t>8</w:t>
            </w:r>
          </w:p>
        </w:tc>
        <w:tc>
          <w:tcPr>
            <w:tcW w:w="6529" w:type="dxa"/>
            <w:vAlign w:val="center"/>
          </w:tcPr>
          <w:p w14:paraId="49B5A3CA" w14:textId="4AADBCE8"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Круглосуточный прием и регистрация обращения пользователя в электронной форме с предоставлением уникального номера зарегистрированного обращения по вопросам сервисного обслуживания, сформированного (отправляемого) с помощью встроенного специализированного программного обеспечения системы «</w:t>
            </w:r>
            <w:proofErr w:type="spellStart"/>
            <w:r w:rsidRPr="00D30288">
              <w:rPr>
                <w:rFonts w:ascii="Times New Roman" w:hAnsi="Times New Roman" w:cs="Times New Roman"/>
                <w:sz w:val="24"/>
                <w:szCs w:val="24"/>
              </w:rPr>
              <w:t>iLinq</w:t>
            </w:r>
            <w:proofErr w:type="spellEnd"/>
            <w:r w:rsidRPr="00D30288">
              <w:rPr>
                <w:rFonts w:ascii="Times New Roman" w:hAnsi="Times New Roman" w:cs="Times New Roman"/>
                <w:sz w:val="24"/>
                <w:szCs w:val="24"/>
              </w:rPr>
              <w:t>» (установленного у Заказчика) через сети передачи данных и Интернет, c обязательным использованием сетевого подключения, рекомендованного изготовителем (производителем) МИ.</w:t>
            </w:r>
          </w:p>
        </w:tc>
        <w:tc>
          <w:tcPr>
            <w:tcW w:w="2541" w:type="dxa"/>
            <w:noWrap/>
          </w:tcPr>
          <w:p w14:paraId="58594DFB" w14:textId="0634E541"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035FF2" w:rsidRPr="00D30288" w14:paraId="0CA4CD17" w14:textId="77777777" w:rsidTr="0076684D">
        <w:trPr>
          <w:trHeight w:val="710"/>
        </w:trPr>
        <w:tc>
          <w:tcPr>
            <w:tcW w:w="989" w:type="dxa"/>
            <w:noWrap/>
          </w:tcPr>
          <w:p w14:paraId="13EF9DA3" w14:textId="2D872466" w:rsidR="00035FF2" w:rsidRPr="00D30288" w:rsidRDefault="0076684D" w:rsidP="0076684D">
            <w:pPr>
              <w:pStyle w:val="aa"/>
              <w:ind w:left="502"/>
            </w:pPr>
            <w:r>
              <w:t>9</w:t>
            </w:r>
          </w:p>
        </w:tc>
        <w:tc>
          <w:tcPr>
            <w:tcW w:w="6529" w:type="dxa"/>
            <w:vAlign w:val="center"/>
          </w:tcPr>
          <w:p w14:paraId="6A7F33CE" w14:textId="3F3B67AB"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 xml:space="preserve">Гарантированное выполнение круглосуточного наблюдения критических параметров криогенной подсистемы МИ, в автоматическом режиме, в том числе: уровня гелия, давления в магните, температуры охлаждающей головы и </w:t>
            </w:r>
            <w:proofErr w:type="spellStart"/>
            <w:r w:rsidRPr="00D30288">
              <w:rPr>
                <w:rFonts w:ascii="Times New Roman" w:hAnsi="Times New Roman" w:cs="Times New Roman"/>
                <w:sz w:val="24"/>
                <w:szCs w:val="24"/>
              </w:rPr>
              <w:t>реконденсера</w:t>
            </w:r>
            <w:proofErr w:type="spellEnd"/>
            <w:r w:rsidRPr="00D30288">
              <w:rPr>
                <w:rFonts w:ascii="Times New Roman" w:hAnsi="Times New Roman" w:cs="Times New Roman"/>
                <w:sz w:val="24"/>
                <w:szCs w:val="24"/>
              </w:rPr>
              <w:t xml:space="preserve"> c обязательным использованием специализированного программного обеспечения и сетевого оборудования, рекомендованного предприятием - производителем МИ, позволяющего предотвратить несанкционированный доступ к базе данных пациентов (технологии </w:t>
            </w:r>
            <w:proofErr w:type="spellStart"/>
            <w:r w:rsidRPr="00D30288">
              <w:rPr>
                <w:rFonts w:ascii="Times New Roman" w:hAnsi="Times New Roman" w:cs="Times New Roman"/>
                <w:sz w:val="24"/>
                <w:szCs w:val="24"/>
              </w:rPr>
              <w:t>Insite</w:t>
            </w:r>
            <w:proofErr w:type="spellEnd"/>
            <w:r w:rsidRPr="00D30288">
              <w:rPr>
                <w:rFonts w:ascii="Times New Roman" w:hAnsi="Times New Roman" w:cs="Times New Roman"/>
                <w:sz w:val="24"/>
                <w:szCs w:val="24"/>
              </w:rPr>
              <w:t xml:space="preserve">, </w:t>
            </w:r>
            <w:proofErr w:type="spellStart"/>
            <w:r w:rsidRPr="00D30288">
              <w:rPr>
                <w:rFonts w:ascii="Times New Roman" w:hAnsi="Times New Roman" w:cs="Times New Roman"/>
                <w:sz w:val="24"/>
                <w:szCs w:val="24"/>
              </w:rPr>
              <w:t>Magnet</w:t>
            </w:r>
            <w:proofErr w:type="spellEnd"/>
            <w:r w:rsidRPr="00D30288">
              <w:rPr>
                <w:rFonts w:ascii="Times New Roman" w:hAnsi="Times New Roman" w:cs="Times New Roman"/>
                <w:sz w:val="24"/>
                <w:szCs w:val="24"/>
              </w:rPr>
              <w:t xml:space="preserve"> Monitor - установленные на МИ Заказчика). Предоставление отчетов о результатах круглосуточного наблюдения вышеперечисленных критических параметров за последние 30 дней по запросу Заказчика в течение 5 рабочих дней с даты заявки Заказчика.</w:t>
            </w:r>
          </w:p>
        </w:tc>
        <w:tc>
          <w:tcPr>
            <w:tcW w:w="2541" w:type="dxa"/>
            <w:noWrap/>
          </w:tcPr>
          <w:p w14:paraId="2CF34B84" w14:textId="47DB02C5"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035FF2" w:rsidRPr="00D30288" w14:paraId="0A9EFE48" w14:textId="77777777" w:rsidTr="0076684D">
        <w:trPr>
          <w:trHeight w:val="525"/>
        </w:trPr>
        <w:tc>
          <w:tcPr>
            <w:tcW w:w="989" w:type="dxa"/>
            <w:noWrap/>
          </w:tcPr>
          <w:p w14:paraId="3B594CF4" w14:textId="025F29A7" w:rsidR="00035FF2" w:rsidRPr="00D30288" w:rsidRDefault="0076684D" w:rsidP="0076684D">
            <w:pPr>
              <w:pStyle w:val="aa"/>
              <w:ind w:left="502"/>
            </w:pPr>
            <w:r>
              <w:t>10</w:t>
            </w:r>
          </w:p>
        </w:tc>
        <w:tc>
          <w:tcPr>
            <w:tcW w:w="6529" w:type="dxa"/>
            <w:vAlign w:val="center"/>
          </w:tcPr>
          <w:p w14:paraId="6BE9F8FD" w14:textId="364BA157" w:rsidR="00035FF2" w:rsidRPr="00D30288" w:rsidRDefault="00035FF2" w:rsidP="00035FF2">
            <w:pPr>
              <w:rPr>
                <w:rFonts w:ascii="Times New Roman" w:hAnsi="Times New Roman" w:cs="Times New Roman"/>
                <w:sz w:val="24"/>
                <w:szCs w:val="24"/>
              </w:rPr>
            </w:pPr>
            <w:r w:rsidRPr="00D30288">
              <w:rPr>
                <w:rFonts w:ascii="Times New Roman" w:eastAsia="Calibri" w:hAnsi="Times New Roman" w:cs="Times New Roman"/>
                <w:sz w:val="24"/>
                <w:szCs w:val="24"/>
              </w:rPr>
              <w:t xml:space="preserve">Дистанционный инструктаж персонала Заказчика по правилам применения МИ по запросу, выполняемый в режиме реального времени с помощью встроенного специализированного программного обеспечения системы </w:t>
            </w:r>
            <w:r w:rsidRPr="00D30288">
              <w:rPr>
                <w:rFonts w:ascii="Times New Roman" w:eastAsia="Calibri" w:hAnsi="Times New Roman" w:cs="Times New Roman"/>
                <w:sz w:val="24"/>
                <w:szCs w:val="24"/>
              </w:rPr>
              <w:lastRenderedPageBreak/>
              <w:t>«</w:t>
            </w:r>
            <w:proofErr w:type="spellStart"/>
            <w:r w:rsidRPr="00D30288">
              <w:rPr>
                <w:rFonts w:ascii="Times New Roman" w:eastAsia="Calibri" w:hAnsi="Times New Roman" w:cs="Times New Roman"/>
                <w:sz w:val="24"/>
                <w:szCs w:val="24"/>
              </w:rPr>
              <w:t>AppsLinq</w:t>
            </w:r>
            <w:proofErr w:type="spellEnd"/>
            <w:r w:rsidRPr="00D30288">
              <w:rPr>
                <w:rFonts w:ascii="Times New Roman" w:eastAsia="Calibri" w:hAnsi="Times New Roman" w:cs="Times New Roman"/>
                <w:sz w:val="24"/>
                <w:szCs w:val="24"/>
              </w:rPr>
              <w:t>»  (установленного у Заказчика) через сети передачи данных и Интернет c обязательным использованием сетевого подключения, рекомендованного изготовителем (производителем) МИ.</w:t>
            </w:r>
          </w:p>
        </w:tc>
        <w:tc>
          <w:tcPr>
            <w:tcW w:w="2541" w:type="dxa"/>
            <w:noWrap/>
          </w:tcPr>
          <w:p w14:paraId="0A0205A3" w14:textId="0E795F53" w:rsidR="00035FF2" w:rsidRPr="00D30288" w:rsidRDefault="00035FF2" w:rsidP="0076684D">
            <w:pPr>
              <w:jc w:val="center"/>
              <w:rPr>
                <w:rFonts w:ascii="Times New Roman" w:hAnsi="Times New Roman" w:cs="Times New Roman"/>
                <w:sz w:val="24"/>
                <w:szCs w:val="24"/>
              </w:rPr>
            </w:pPr>
            <w:r w:rsidRPr="00D30288">
              <w:rPr>
                <w:rFonts w:ascii="Times New Roman" w:eastAsia="Calibri" w:hAnsi="Times New Roman" w:cs="Times New Roman"/>
                <w:sz w:val="24"/>
                <w:szCs w:val="24"/>
              </w:rPr>
              <w:lastRenderedPageBreak/>
              <w:t>Не ограничено в период срока оказания услуг</w:t>
            </w:r>
          </w:p>
        </w:tc>
      </w:tr>
      <w:tr w:rsidR="00035FF2" w:rsidRPr="00D30288" w14:paraId="2A6DEAC7" w14:textId="77777777" w:rsidTr="0076684D">
        <w:trPr>
          <w:trHeight w:val="1290"/>
        </w:trPr>
        <w:tc>
          <w:tcPr>
            <w:tcW w:w="989" w:type="dxa"/>
            <w:noWrap/>
          </w:tcPr>
          <w:p w14:paraId="26699A27" w14:textId="4707488D" w:rsidR="00035FF2" w:rsidRPr="00D30288" w:rsidRDefault="0076684D" w:rsidP="0076684D">
            <w:pPr>
              <w:pStyle w:val="aa"/>
              <w:ind w:left="502"/>
            </w:pPr>
            <w:r>
              <w:t>11</w:t>
            </w:r>
          </w:p>
        </w:tc>
        <w:tc>
          <w:tcPr>
            <w:tcW w:w="6529" w:type="dxa"/>
          </w:tcPr>
          <w:p w14:paraId="280C0AF3" w14:textId="1C5F1E78"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Наличие действующей лицензии на осуществление деятельности по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предпринимателя)или</w:t>
            </w:r>
            <w:r w:rsidR="0076684D">
              <w:rPr>
                <w:rFonts w:ascii="Times New Roman" w:hAnsi="Times New Roman" w:cs="Times New Roman"/>
                <w:sz w:val="24"/>
                <w:szCs w:val="24"/>
              </w:rPr>
              <w:t xml:space="preserve"> </w:t>
            </w:r>
            <w:r w:rsidRPr="00D30288">
              <w:rPr>
                <w:rFonts w:ascii="Times New Roman" w:hAnsi="Times New Roman" w:cs="Times New Roman"/>
                <w:sz w:val="24"/>
                <w:szCs w:val="24"/>
              </w:rPr>
              <w:t>наличие действующей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13BD22EA" w14:textId="480B7698" w:rsidR="00035FF2" w:rsidRPr="00D30288" w:rsidRDefault="0076684D" w:rsidP="00035FF2">
            <w:pPr>
              <w:rPr>
                <w:rFonts w:ascii="Times New Roman" w:hAnsi="Times New Roman" w:cs="Times New Roman"/>
                <w:sz w:val="24"/>
                <w:szCs w:val="24"/>
              </w:rPr>
            </w:pPr>
            <w:r w:rsidRPr="00D30288">
              <w:rPr>
                <w:rFonts w:ascii="Times New Roman" w:hAnsi="Times New Roman" w:cs="Times New Roman"/>
                <w:sz w:val="24"/>
                <w:szCs w:val="24"/>
              </w:rPr>
              <w:t>И</w:t>
            </w:r>
            <w:r w:rsidR="00035FF2" w:rsidRPr="00D30288">
              <w:rPr>
                <w:rFonts w:ascii="Times New Roman" w:hAnsi="Times New Roman" w:cs="Times New Roman"/>
                <w:sz w:val="24"/>
                <w:szCs w:val="24"/>
              </w:rPr>
              <w:t>ли</w:t>
            </w:r>
            <w:r>
              <w:rPr>
                <w:rFonts w:ascii="Times New Roman" w:hAnsi="Times New Roman" w:cs="Times New Roman"/>
                <w:sz w:val="24"/>
                <w:szCs w:val="24"/>
              </w:rPr>
              <w:t xml:space="preserve"> </w:t>
            </w:r>
            <w:r w:rsidR="00035FF2" w:rsidRPr="00D30288">
              <w:rPr>
                <w:rFonts w:ascii="Times New Roman" w:hAnsi="Times New Roman" w:cs="Times New Roman"/>
                <w:sz w:val="24"/>
                <w:szCs w:val="24"/>
              </w:rPr>
              <w:t>наличие действующей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59F1253A"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а) монтаж и наладка медицинской техники;</w:t>
            </w:r>
          </w:p>
          <w:p w14:paraId="132E0115"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б) контроль технического состояния медицинской техники;</w:t>
            </w:r>
          </w:p>
          <w:p w14:paraId="66EC4264" w14:textId="77777777"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в) периодическое и текущее техническое обслуживание медицинской техники;</w:t>
            </w:r>
          </w:p>
          <w:p w14:paraId="3C4B8C7B" w14:textId="10BBE646"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г) ремонт медицинской техники.</w:t>
            </w:r>
          </w:p>
        </w:tc>
        <w:tc>
          <w:tcPr>
            <w:tcW w:w="2541" w:type="dxa"/>
            <w:noWrap/>
          </w:tcPr>
          <w:p w14:paraId="39591B02" w14:textId="137DCD25"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035FF2" w:rsidRPr="00D30288" w14:paraId="41ED425F" w14:textId="77777777" w:rsidTr="0076684D">
        <w:trPr>
          <w:trHeight w:val="757"/>
        </w:trPr>
        <w:tc>
          <w:tcPr>
            <w:tcW w:w="989" w:type="dxa"/>
            <w:noWrap/>
          </w:tcPr>
          <w:p w14:paraId="657FE7A5" w14:textId="5D680B85" w:rsidR="00035FF2" w:rsidRPr="00D30288" w:rsidRDefault="0076684D" w:rsidP="0076684D">
            <w:pPr>
              <w:pStyle w:val="aa"/>
              <w:ind w:left="502"/>
            </w:pPr>
            <w:r>
              <w:t>12</w:t>
            </w:r>
          </w:p>
        </w:tc>
        <w:tc>
          <w:tcPr>
            <w:tcW w:w="6529" w:type="dxa"/>
          </w:tcPr>
          <w:p w14:paraId="76E682AC" w14:textId="12CCC5D4"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Обязательное наличие у Исполнителя действующей системы менеджмента качества в соответствии с ГОСТ ISO 9001 или ГОСТ ISO 13485</w:t>
            </w:r>
          </w:p>
        </w:tc>
        <w:tc>
          <w:tcPr>
            <w:tcW w:w="2541" w:type="dxa"/>
            <w:noWrap/>
          </w:tcPr>
          <w:p w14:paraId="0430099B" w14:textId="54CE21EB"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035FF2" w:rsidRPr="00D30288" w14:paraId="074DDEFA" w14:textId="77777777" w:rsidTr="0076684D">
        <w:trPr>
          <w:trHeight w:val="556"/>
        </w:trPr>
        <w:tc>
          <w:tcPr>
            <w:tcW w:w="989" w:type="dxa"/>
            <w:noWrap/>
          </w:tcPr>
          <w:p w14:paraId="5AB8A08C" w14:textId="2EC3237B" w:rsidR="00035FF2" w:rsidRPr="00D30288" w:rsidRDefault="0076684D" w:rsidP="0076684D">
            <w:pPr>
              <w:pStyle w:val="aa"/>
              <w:ind w:left="502"/>
            </w:pPr>
            <w:r>
              <w:t>13</w:t>
            </w:r>
          </w:p>
        </w:tc>
        <w:tc>
          <w:tcPr>
            <w:tcW w:w="6529" w:type="dxa"/>
          </w:tcPr>
          <w:p w14:paraId="77F3F1A0" w14:textId="6AF0299B" w:rsidR="00035FF2" w:rsidRPr="00D30288" w:rsidRDefault="00035FF2" w:rsidP="00035FF2">
            <w:pPr>
              <w:rPr>
                <w:rFonts w:ascii="Times New Roman" w:hAnsi="Times New Roman" w:cs="Times New Roman"/>
                <w:sz w:val="24"/>
                <w:szCs w:val="24"/>
              </w:rPr>
            </w:pPr>
            <w:r w:rsidRPr="00D30288">
              <w:rPr>
                <w:rFonts w:ascii="Times New Roman" w:eastAsia="Calibri" w:hAnsi="Times New Roman" w:cs="Times New Roman"/>
                <w:sz w:val="24"/>
                <w:szCs w:val="24"/>
              </w:rPr>
              <w:t xml:space="preserve">Оказание услуг проводится квалифицированным (обученным проведению технического обслуживания и ремонта данного МИ по стандартам изготовителя (производителя) персоналом с предоставлением копий соответствующих удостоверяющих документов о таком обучении по требованию Заказчика. Исполнитель обязуется предоставить копию документа установленного образца о прохождение обучения по техническому обслуживанию МИ на предприятии изготовителя (производителя)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МИ). Инженер Исполнителя обязан предъявить копию соответствующего удостоверяющего документа об обучении проведению технического обслуживания соответствующего наименования и модели МИ  непосредственно перед началом выполнения работ/услуг, в противном случае Заказчик вправе не допустить его к выполнению работ/услуг. Исполнитель вправе привлекать </w:t>
            </w:r>
            <w:r w:rsidRPr="00D30288">
              <w:rPr>
                <w:rFonts w:ascii="Times New Roman" w:eastAsia="Calibri" w:hAnsi="Times New Roman" w:cs="Times New Roman"/>
                <w:sz w:val="24"/>
                <w:szCs w:val="24"/>
              </w:rPr>
              <w:lastRenderedPageBreak/>
              <w:t>субподрядчиков (соисполнителей) для выполнения работ/ услуг.</w:t>
            </w:r>
          </w:p>
        </w:tc>
        <w:tc>
          <w:tcPr>
            <w:tcW w:w="2541" w:type="dxa"/>
            <w:noWrap/>
          </w:tcPr>
          <w:p w14:paraId="64896E00" w14:textId="0148DF2A"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lastRenderedPageBreak/>
              <w:t>Наличие</w:t>
            </w:r>
          </w:p>
        </w:tc>
      </w:tr>
      <w:tr w:rsidR="00035FF2" w:rsidRPr="00D30288" w14:paraId="0B540583" w14:textId="77777777" w:rsidTr="0076684D">
        <w:trPr>
          <w:trHeight w:val="1123"/>
        </w:trPr>
        <w:tc>
          <w:tcPr>
            <w:tcW w:w="989" w:type="dxa"/>
            <w:noWrap/>
          </w:tcPr>
          <w:p w14:paraId="2EC46EC3" w14:textId="7E781224" w:rsidR="00035FF2" w:rsidRPr="00D30288" w:rsidRDefault="0076684D" w:rsidP="0076684D">
            <w:pPr>
              <w:pStyle w:val="aa"/>
              <w:ind w:left="502"/>
            </w:pPr>
            <w:r>
              <w:t>14</w:t>
            </w:r>
          </w:p>
        </w:tc>
        <w:tc>
          <w:tcPr>
            <w:tcW w:w="6529" w:type="dxa"/>
          </w:tcPr>
          <w:p w14:paraId="40DA0E26" w14:textId="63A5FD2A"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Инженеры Исполнителя должны иметь все предусмотренные действующим законодательством (в т.ч. миграционным законодательством и законодательством об электробезопасности) разрешения и допуски для выполнения технического обслуживания и ремонта МИ на территории РФ. Инженер, у которого нет необходимых разрешений на работу, допуска по электробезопасности и иных необходимых по российскому законодательству документов, на территорию Заказчика не допускается.</w:t>
            </w:r>
          </w:p>
        </w:tc>
        <w:tc>
          <w:tcPr>
            <w:tcW w:w="2541" w:type="dxa"/>
            <w:noWrap/>
          </w:tcPr>
          <w:p w14:paraId="085DA372" w14:textId="71EE19DA"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tr w:rsidR="00035FF2" w:rsidRPr="00D30288" w14:paraId="5A0DFBF1" w14:textId="77777777" w:rsidTr="0076684D">
        <w:trPr>
          <w:trHeight w:val="525"/>
        </w:trPr>
        <w:tc>
          <w:tcPr>
            <w:tcW w:w="989" w:type="dxa"/>
            <w:noWrap/>
          </w:tcPr>
          <w:p w14:paraId="55D49FF8" w14:textId="0D039B82" w:rsidR="00035FF2" w:rsidRPr="00D30288" w:rsidRDefault="0076684D" w:rsidP="0076684D">
            <w:pPr>
              <w:pStyle w:val="aa"/>
              <w:ind w:left="502"/>
            </w:pPr>
            <w:r>
              <w:t>15</w:t>
            </w:r>
          </w:p>
        </w:tc>
        <w:tc>
          <w:tcPr>
            <w:tcW w:w="6529" w:type="dxa"/>
          </w:tcPr>
          <w:p w14:paraId="5909D877" w14:textId="5662B8FB" w:rsidR="00035FF2" w:rsidRPr="00D30288" w:rsidRDefault="00035FF2" w:rsidP="00035FF2">
            <w:pPr>
              <w:rPr>
                <w:rFonts w:ascii="Times New Roman" w:hAnsi="Times New Roman" w:cs="Times New Roman"/>
                <w:sz w:val="24"/>
                <w:szCs w:val="24"/>
              </w:rPr>
            </w:pPr>
            <w:r w:rsidRPr="00D30288">
              <w:rPr>
                <w:rFonts w:ascii="Times New Roman" w:hAnsi="Times New Roman" w:cs="Times New Roman"/>
                <w:sz w:val="24"/>
                <w:szCs w:val="24"/>
              </w:rPr>
              <w:t>Бесплатная выделенная телефонная линия для обращений Заказчика по вопросам технического обслуживания. По рабочим дням с 04:00 до 19:00 по московскому времени.</w:t>
            </w:r>
          </w:p>
        </w:tc>
        <w:tc>
          <w:tcPr>
            <w:tcW w:w="2541" w:type="dxa"/>
          </w:tcPr>
          <w:p w14:paraId="69C2323B" w14:textId="245F4788" w:rsidR="00035FF2" w:rsidRPr="00D30288" w:rsidRDefault="00035FF2" w:rsidP="0076684D">
            <w:pPr>
              <w:jc w:val="center"/>
              <w:rPr>
                <w:rFonts w:ascii="Times New Roman" w:hAnsi="Times New Roman" w:cs="Times New Roman"/>
                <w:sz w:val="24"/>
                <w:szCs w:val="24"/>
              </w:rPr>
            </w:pPr>
            <w:r w:rsidRPr="00D30288">
              <w:rPr>
                <w:rFonts w:ascii="Times New Roman" w:hAnsi="Times New Roman" w:cs="Times New Roman"/>
                <w:sz w:val="24"/>
                <w:szCs w:val="24"/>
              </w:rPr>
              <w:t>Наличие</w:t>
            </w:r>
          </w:p>
        </w:tc>
      </w:tr>
      <w:bookmarkEnd w:id="2"/>
      <w:bookmarkEnd w:id="3"/>
    </w:tbl>
    <w:p w14:paraId="658725B7" w14:textId="77777777" w:rsidR="004529EF" w:rsidRPr="006768B5" w:rsidRDefault="004529EF">
      <w:pPr>
        <w:rPr>
          <w:rFonts w:cstheme="minorHAnsi"/>
        </w:rPr>
      </w:pPr>
    </w:p>
    <w:sectPr w:rsidR="004529EF" w:rsidRPr="006768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246A" w14:textId="77777777" w:rsidR="00FF4E7E" w:rsidRDefault="00FF4E7E" w:rsidP="0015133A">
      <w:pPr>
        <w:spacing w:after="0" w:line="240" w:lineRule="auto"/>
      </w:pPr>
      <w:r>
        <w:separator/>
      </w:r>
    </w:p>
  </w:endnote>
  <w:endnote w:type="continuationSeparator" w:id="0">
    <w:p w14:paraId="7F2BFC74" w14:textId="77777777" w:rsidR="00FF4E7E" w:rsidRDefault="00FF4E7E" w:rsidP="0015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8145" w14:textId="77777777" w:rsidR="00FF4E7E" w:rsidRDefault="00FF4E7E" w:rsidP="0015133A">
      <w:pPr>
        <w:spacing w:after="0" w:line="240" w:lineRule="auto"/>
      </w:pPr>
      <w:r>
        <w:separator/>
      </w:r>
    </w:p>
  </w:footnote>
  <w:footnote w:type="continuationSeparator" w:id="0">
    <w:p w14:paraId="69023230" w14:textId="77777777" w:rsidR="00FF4E7E" w:rsidRDefault="00FF4E7E" w:rsidP="0015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1E5"/>
    <w:multiLevelType w:val="hybridMultilevel"/>
    <w:tmpl w:val="301E3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74EF8"/>
    <w:multiLevelType w:val="hybridMultilevel"/>
    <w:tmpl w:val="A6D2750C"/>
    <w:lvl w:ilvl="0" w:tplc="2EACD41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F3214"/>
    <w:multiLevelType w:val="hybridMultilevel"/>
    <w:tmpl w:val="A3406402"/>
    <w:lvl w:ilvl="0" w:tplc="2EACD41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B4717"/>
    <w:multiLevelType w:val="hybridMultilevel"/>
    <w:tmpl w:val="EAEE6AFA"/>
    <w:lvl w:ilvl="0" w:tplc="5F1E63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BB722AC"/>
    <w:multiLevelType w:val="hybridMultilevel"/>
    <w:tmpl w:val="A3406402"/>
    <w:lvl w:ilvl="0" w:tplc="2EACD41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236C06"/>
    <w:multiLevelType w:val="hybridMultilevel"/>
    <w:tmpl w:val="A748047A"/>
    <w:lvl w:ilvl="0" w:tplc="FC9A2DA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2C5B16"/>
    <w:multiLevelType w:val="hybridMultilevel"/>
    <w:tmpl w:val="53FC629E"/>
    <w:lvl w:ilvl="0" w:tplc="C6B47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FC7AF8"/>
    <w:multiLevelType w:val="hybridMultilevel"/>
    <w:tmpl w:val="B14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26A13"/>
    <w:multiLevelType w:val="hybridMultilevel"/>
    <w:tmpl w:val="9AF8C9D4"/>
    <w:lvl w:ilvl="0" w:tplc="66D20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5068DA"/>
    <w:multiLevelType w:val="hybridMultilevel"/>
    <w:tmpl w:val="F0DCBCCC"/>
    <w:lvl w:ilvl="0" w:tplc="4A609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6B"/>
    <w:rsid w:val="00021BF4"/>
    <w:rsid w:val="00035FF2"/>
    <w:rsid w:val="00036659"/>
    <w:rsid w:val="00045166"/>
    <w:rsid w:val="0006722D"/>
    <w:rsid w:val="00086512"/>
    <w:rsid w:val="000E1445"/>
    <w:rsid w:val="000F5087"/>
    <w:rsid w:val="00100385"/>
    <w:rsid w:val="00112D84"/>
    <w:rsid w:val="0013234A"/>
    <w:rsid w:val="0013580C"/>
    <w:rsid w:val="00140C8B"/>
    <w:rsid w:val="0015133A"/>
    <w:rsid w:val="001545DE"/>
    <w:rsid w:val="00164D34"/>
    <w:rsid w:val="001706A4"/>
    <w:rsid w:val="00175BBC"/>
    <w:rsid w:val="00191236"/>
    <w:rsid w:val="0019738E"/>
    <w:rsid w:val="001B089D"/>
    <w:rsid w:val="001F2544"/>
    <w:rsid w:val="00233EC1"/>
    <w:rsid w:val="00267868"/>
    <w:rsid w:val="002923DA"/>
    <w:rsid w:val="002B4B88"/>
    <w:rsid w:val="002E5148"/>
    <w:rsid w:val="003103EB"/>
    <w:rsid w:val="00351CC7"/>
    <w:rsid w:val="003674E7"/>
    <w:rsid w:val="003A0BAB"/>
    <w:rsid w:val="003A59BB"/>
    <w:rsid w:val="003C2976"/>
    <w:rsid w:val="003E0650"/>
    <w:rsid w:val="00421DB8"/>
    <w:rsid w:val="0042738E"/>
    <w:rsid w:val="004503B3"/>
    <w:rsid w:val="004507A6"/>
    <w:rsid w:val="00451E9A"/>
    <w:rsid w:val="004529EF"/>
    <w:rsid w:val="00494567"/>
    <w:rsid w:val="004A6919"/>
    <w:rsid w:val="005145FA"/>
    <w:rsid w:val="00525B12"/>
    <w:rsid w:val="00574FDC"/>
    <w:rsid w:val="00576F43"/>
    <w:rsid w:val="005853DB"/>
    <w:rsid w:val="005E3155"/>
    <w:rsid w:val="005E5A01"/>
    <w:rsid w:val="005F5E0D"/>
    <w:rsid w:val="00630587"/>
    <w:rsid w:val="0063215A"/>
    <w:rsid w:val="00647B6E"/>
    <w:rsid w:val="00650BB0"/>
    <w:rsid w:val="00662FF4"/>
    <w:rsid w:val="006729B2"/>
    <w:rsid w:val="006768B5"/>
    <w:rsid w:val="006D7884"/>
    <w:rsid w:val="0071333D"/>
    <w:rsid w:val="00747B6B"/>
    <w:rsid w:val="0075019F"/>
    <w:rsid w:val="007632E9"/>
    <w:rsid w:val="0076684D"/>
    <w:rsid w:val="007A5865"/>
    <w:rsid w:val="007A7D39"/>
    <w:rsid w:val="007C2F09"/>
    <w:rsid w:val="007E4AE8"/>
    <w:rsid w:val="008064C5"/>
    <w:rsid w:val="00807623"/>
    <w:rsid w:val="008207B2"/>
    <w:rsid w:val="008502F5"/>
    <w:rsid w:val="00896927"/>
    <w:rsid w:val="0089761B"/>
    <w:rsid w:val="008C0755"/>
    <w:rsid w:val="009075E2"/>
    <w:rsid w:val="00926F2D"/>
    <w:rsid w:val="00941D6E"/>
    <w:rsid w:val="009506FC"/>
    <w:rsid w:val="009A5878"/>
    <w:rsid w:val="009C28A3"/>
    <w:rsid w:val="009C2B53"/>
    <w:rsid w:val="00A01172"/>
    <w:rsid w:val="00A26947"/>
    <w:rsid w:val="00A37A6E"/>
    <w:rsid w:val="00A54510"/>
    <w:rsid w:val="00A56EEC"/>
    <w:rsid w:val="00A70817"/>
    <w:rsid w:val="00A813F9"/>
    <w:rsid w:val="00AD0333"/>
    <w:rsid w:val="00AD1DD1"/>
    <w:rsid w:val="00AD5604"/>
    <w:rsid w:val="00AE7E06"/>
    <w:rsid w:val="00B0295D"/>
    <w:rsid w:val="00B24B9D"/>
    <w:rsid w:val="00B4645C"/>
    <w:rsid w:val="00B4745F"/>
    <w:rsid w:val="00B63128"/>
    <w:rsid w:val="00B657DE"/>
    <w:rsid w:val="00B65E12"/>
    <w:rsid w:val="00B67759"/>
    <w:rsid w:val="00B8451C"/>
    <w:rsid w:val="00BB0E2D"/>
    <w:rsid w:val="00BB301C"/>
    <w:rsid w:val="00BB3C76"/>
    <w:rsid w:val="00BE4082"/>
    <w:rsid w:val="00C03CD0"/>
    <w:rsid w:val="00C05D73"/>
    <w:rsid w:val="00C207D1"/>
    <w:rsid w:val="00C33546"/>
    <w:rsid w:val="00C61E20"/>
    <w:rsid w:val="00C76AB4"/>
    <w:rsid w:val="00CA05F2"/>
    <w:rsid w:val="00CA2360"/>
    <w:rsid w:val="00CB1133"/>
    <w:rsid w:val="00CB5FA4"/>
    <w:rsid w:val="00CC5339"/>
    <w:rsid w:val="00D01AA5"/>
    <w:rsid w:val="00D10745"/>
    <w:rsid w:val="00D1696D"/>
    <w:rsid w:val="00D30288"/>
    <w:rsid w:val="00D40468"/>
    <w:rsid w:val="00D4448F"/>
    <w:rsid w:val="00D456AF"/>
    <w:rsid w:val="00D51205"/>
    <w:rsid w:val="00D51E6C"/>
    <w:rsid w:val="00D52924"/>
    <w:rsid w:val="00D52CDD"/>
    <w:rsid w:val="00D9121C"/>
    <w:rsid w:val="00D96117"/>
    <w:rsid w:val="00DB6446"/>
    <w:rsid w:val="00DD400E"/>
    <w:rsid w:val="00E01DDE"/>
    <w:rsid w:val="00E13CB9"/>
    <w:rsid w:val="00E221E0"/>
    <w:rsid w:val="00E23589"/>
    <w:rsid w:val="00E3415A"/>
    <w:rsid w:val="00E64B73"/>
    <w:rsid w:val="00E802ED"/>
    <w:rsid w:val="00E91B6B"/>
    <w:rsid w:val="00EE443D"/>
    <w:rsid w:val="00F30B68"/>
    <w:rsid w:val="00F6669F"/>
    <w:rsid w:val="00F77249"/>
    <w:rsid w:val="00F95A1D"/>
    <w:rsid w:val="00FA7DE3"/>
    <w:rsid w:val="00FB7566"/>
    <w:rsid w:val="00FD3FD6"/>
    <w:rsid w:val="00FD579C"/>
    <w:rsid w:val="00FE71E5"/>
    <w:rsid w:val="00FF4606"/>
    <w:rsid w:val="00FF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A821"/>
  <w15:chartTrackingRefBased/>
  <w15:docId w15:val="{286FAC71-8354-4BBD-A611-31B2F6CA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3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133A"/>
  </w:style>
  <w:style w:type="paragraph" w:styleId="a6">
    <w:name w:val="footer"/>
    <w:basedOn w:val="a"/>
    <w:link w:val="a7"/>
    <w:uiPriority w:val="99"/>
    <w:unhideWhenUsed/>
    <w:rsid w:val="001513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133A"/>
  </w:style>
  <w:style w:type="paragraph" w:styleId="a8">
    <w:name w:val="Balloon Text"/>
    <w:basedOn w:val="a"/>
    <w:link w:val="a9"/>
    <w:uiPriority w:val="99"/>
    <w:semiHidden/>
    <w:unhideWhenUsed/>
    <w:rsid w:val="008076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7623"/>
    <w:rPr>
      <w:rFonts w:ascii="Segoe UI" w:hAnsi="Segoe UI" w:cs="Segoe UI"/>
      <w:sz w:val="18"/>
      <w:szCs w:val="18"/>
    </w:rPr>
  </w:style>
  <w:style w:type="paragraph" w:styleId="aa">
    <w:name w:val="List Paragraph"/>
    <w:basedOn w:val="a"/>
    <w:uiPriority w:val="34"/>
    <w:qFormat/>
    <w:rsid w:val="0080762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b">
    <w:name w:val="Revision"/>
    <w:hidden/>
    <w:uiPriority w:val="99"/>
    <w:semiHidden/>
    <w:rsid w:val="0080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505">
      <w:bodyDiv w:val="1"/>
      <w:marLeft w:val="0"/>
      <w:marRight w:val="0"/>
      <w:marTop w:val="0"/>
      <w:marBottom w:val="0"/>
      <w:divBdr>
        <w:top w:val="none" w:sz="0" w:space="0" w:color="auto"/>
        <w:left w:val="none" w:sz="0" w:space="0" w:color="auto"/>
        <w:bottom w:val="none" w:sz="0" w:space="0" w:color="auto"/>
        <w:right w:val="none" w:sz="0" w:space="0" w:color="auto"/>
      </w:divBdr>
    </w:div>
    <w:div w:id="85808305">
      <w:bodyDiv w:val="1"/>
      <w:marLeft w:val="0"/>
      <w:marRight w:val="0"/>
      <w:marTop w:val="0"/>
      <w:marBottom w:val="0"/>
      <w:divBdr>
        <w:top w:val="none" w:sz="0" w:space="0" w:color="auto"/>
        <w:left w:val="none" w:sz="0" w:space="0" w:color="auto"/>
        <w:bottom w:val="none" w:sz="0" w:space="0" w:color="auto"/>
        <w:right w:val="none" w:sz="0" w:space="0" w:color="auto"/>
      </w:divBdr>
    </w:div>
    <w:div w:id="146094184">
      <w:bodyDiv w:val="1"/>
      <w:marLeft w:val="0"/>
      <w:marRight w:val="0"/>
      <w:marTop w:val="0"/>
      <w:marBottom w:val="0"/>
      <w:divBdr>
        <w:top w:val="none" w:sz="0" w:space="0" w:color="auto"/>
        <w:left w:val="none" w:sz="0" w:space="0" w:color="auto"/>
        <w:bottom w:val="none" w:sz="0" w:space="0" w:color="auto"/>
        <w:right w:val="none" w:sz="0" w:space="0" w:color="auto"/>
      </w:divBdr>
    </w:div>
    <w:div w:id="190607394">
      <w:bodyDiv w:val="1"/>
      <w:marLeft w:val="0"/>
      <w:marRight w:val="0"/>
      <w:marTop w:val="0"/>
      <w:marBottom w:val="0"/>
      <w:divBdr>
        <w:top w:val="none" w:sz="0" w:space="0" w:color="auto"/>
        <w:left w:val="none" w:sz="0" w:space="0" w:color="auto"/>
        <w:bottom w:val="none" w:sz="0" w:space="0" w:color="auto"/>
        <w:right w:val="none" w:sz="0" w:space="0" w:color="auto"/>
      </w:divBdr>
    </w:div>
    <w:div w:id="225802732">
      <w:bodyDiv w:val="1"/>
      <w:marLeft w:val="0"/>
      <w:marRight w:val="0"/>
      <w:marTop w:val="0"/>
      <w:marBottom w:val="0"/>
      <w:divBdr>
        <w:top w:val="none" w:sz="0" w:space="0" w:color="auto"/>
        <w:left w:val="none" w:sz="0" w:space="0" w:color="auto"/>
        <w:bottom w:val="none" w:sz="0" w:space="0" w:color="auto"/>
        <w:right w:val="none" w:sz="0" w:space="0" w:color="auto"/>
      </w:divBdr>
    </w:div>
    <w:div w:id="252974434">
      <w:bodyDiv w:val="1"/>
      <w:marLeft w:val="0"/>
      <w:marRight w:val="0"/>
      <w:marTop w:val="0"/>
      <w:marBottom w:val="0"/>
      <w:divBdr>
        <w:top w:val="none" w:sz="0" w:space="0" w:color="auto"/>
        <w:left w:val="none" w:sz="0" w:space="0" w:color="auto"/>
        <w:bottom w:val="none" w:sz="0" w:space="0" w:color="auto"/>
        <w:right w:val="none" w:sz="0" w:space="0" w:color="auto"/>
      </w:divBdr>
    </w:div>
    <w:div w:id="289436933">
      <w:bodyDiv w:val="1"/>
      <w:marLeft w:val="0"/>
      <w:marRight w:val="0"/>
      <w:marTop w:val="0"/>
      <w:marBottom w:val="0"/>
      <w:divBdr>
        <w:top w:val="none" w:sz="0" w:space="0" w:color="auto"/>
        <w:left w:val="none" w:sz="0" w:space="0" w:color="auto"/>
        <w:bottom w:val="none" w:sz="0" w:space="0" w:color="auto"/>
        <w:right w:val="none" w:sz="0" w:space="0" w:color="auto"/>
      </w:divBdr>
    </w:div>
    <w:div w:id="350373904">
      <w:bodyDiv w:val="1"/>
      <w:marLeft w:val="0"/>
      <w:marRight w:val="0"/>
      <w:marTop w:val="0"/>
      <w:marBottom w:val="0"/>
      <w:divBdr>
        <w:top w:val="none" w:sz="0" w:space="0" w:color="auto"/>
        <w:left w:val="none" w:sz="0" w:space="0" w:color="auto"/>
        <w:bottom w:val="none" w:sz="0" w:space="0" w:color="auto"/>
        <w:right w:val="none" w:sz="0" w:space="0" w:color="auto"/>
      </w:divBdr>
    </w:div>
    <w:div w:id="365251484">
      <w:bodyDiv w:val="1"/>
      <w:marLeft w:val="0"/>
      <w:marRight w:val="0"/>
      <w:marTop w:val="0"/>
      <w:marBottom w:val="0"/>
      <w:divBdr>
        <w:top w:val="none" w:sz="0" w:space="0" w:color="auto"/>
        <w:left w:val="none" w:sz="0" w:space="0" w:color="auto"/>
        <w:bottom w:val="none" w:sz="0" w:space="0" w:color="auto"/>
        <w:right w:val="none" w:sz="0" w:space="0" w:color="auto"/>
      </w:divBdr>
    </w:div>
    <w:div w:id="372774461">
      <w:bodyDiv w:val="1"/>
      <w:marLeft w:val="0"/>
      <w:marRight w:val="0"/>
      <w:marTop w:val="0"/>
      <w:marBottom w:val="0"/>
      <w:divBdr>
        <w:top w:val="none" w:sz="0" w:space="0" w:color="auto"/>
        <w:left w:val="none" w:sz="0" w:space="0" w:color="auto"/>
        <w:bottom w:val="none" w:sz="0" w:space="0" w:color="auto"/>
        <w:right w:val="none" w:sz="0" w:space="0" w:color="auto"/>
      </w:divBdr>
    </w:div>
    <w:div w:id="395127853">
      <w:bodyDiv w:val="1"/>
      <w:marLeft w:val="0"/>
      <w:marRight w:val="0"/>
      <w:marTop w:val="0"/>
      <w:marBottom w:val="0"/>
      <w:divBdr>
        <w:top w:val="none" w:sz="0" w:space="0" w:color="auto"/>
        <w:left w:val="none" w:sz="0" w:space="0" w:color="auto"/>
        <w:bottom w:val="none" w:sz="0" w:space="0" w:color="auto"/>
        <w:right w:val="none" w:sz="0" w:space="0" w:color="auto"/>
      </w:divBdr>
    </w:div>
    <w:div w:id="412312873">
      <w:bodyDiv w:val="1"/>
      <w:marLeft w:val="0"/>
      <w:marRight w:val="0"/>
      <w:marTop w:val="0"/>
      <w:marBottom w:val="0"/>
      <w:divBdr>
        <w:top w:val="none" w:sz="0" w:space="0" w:color="auto"/>
        <w:left w:val="none" w:sz="0" w:space="0" w:color="auto"/>
        <w:bottom w:val="none" w:sz="0" w:space="0" w:color="auto"/>
        <w:right w:val="none" w:sz="0" w:space="0" w:color="auto"/>
      </w:divBdr>
    </w:div>
    <w:div w:id="430206001">
      <w:bodyDiv w:val="1"/>
      <w:marLeft w:val="0"/>
      <w:marRight w:val="0"/>
      <w:marTop w:val="0"/>
      <w:marBottom w:val="0"/>
      <w:divBdr>
        <w:top w:val="none" w:sz="0" w:space="0" w:color="auto"/>
        <w:left w:val="none" w:sz="0" w:space="0" w:color="auto"/>
        <w:bottom w:val="none" w:sz="0" w:space="0" w:color="auto"/>
        <w:right w:val="none" w:sz="0" w:space="0" w:color="auto"/>
      </w:divBdr>
    </w:div>
    <w:div w:id="436214880">
      <w:bodyDiv w:val="1"/>
      <w:marLeft w:val="0"/>
      <w:marRight w:val="0"/>
      <w:marTop w:val="0"/>
      <w:marBottom w:val="0"/>
      <w:divBdr>
        <w:top w:val="none" w:sz="0" w:space="0" w:color="auto"/>
        <w:left w:val="none" w:sz="0" w:space="0" w:color="auto"/>
        <w:bottom w:val="none" w:sz="0" w:space="0" w:color="auto"/>
        <w:right w:val="none" w:sz="0" w:space="0" w:color="auto"/>
      </w:divBdr>
    </w:div>
    <w:div w:id="461658737">
      <w:bodyDiv w:val="1"/>
      <w:marLeft w:val="0"/>
      <w:marRight w:val="0"/>
      <w:marTop w:val="0"/>
      <w:marBottom w:val="0"/>
      <w:divBdr>
        <w:top w:val="none" w:sz="0" w:space="0" w:color="auto"/>
        <w:left w:val="none" w:sz="0" w:space="0" w:color="auto"/>
        <w:bottom w:val="none" w:sz="0" w:space="0" w:color="auto"/>
        <w:right w:val="none" w:sz="0" w:space="0" w:color="auto"/>
      </w:divBdr>
    </w:div>
    <w:div w:id="565145059">
      <w:bodyDiv w:val="1"/>
      <w:marLeft w:val="0"/>
      <w:marRight w:val="0"/>
      <w:marTop w:val="0"/>
      <w:marBottom w:val="0"/>
      <w:divBdr>
        <w:top w:val="none" w:sz="0" w:space="0" w:color="auto"/>
        <w:left w:val="none" w:sz="0" w:space="0" w:color="auto"/>
        <w:bottom w:val="none" w:sz="0" w:space="0" w:color="auto"/>
        <w:right w:val="none" w:sz="0" w:space="0" w:color="auto"/>
      </w:divBdr>
    </w:div>
    <w:div w:id="566309944">
      <w:bodyDiv w:val="1"/>
      <w:marLeft w:val="0"/>
      <w:marRight w:val="0"/>
      <w:marTop w:val="0"/>
      <w:marBottom w:val="0"/>
      <w:divBdr>
        <w:top w:val="none" w:sz="0" w:space="0" w:color="auto"/>
        <w:left w:val="none" w:sz="0" w:space="0" w:color="auto"/>
        <w:bottom w:val="none" w:sz="0" w:space="0" w:color="auto"/>
        <w:right w:val="none" w:sz="0" w:space="0" w:color="auto"/>
      </w:divBdr>
    </w:div>
    <w:div w:id="575674601">
      <w:bodyDiv w:val="1"/>
      <w:marLeft w:val="0"/>
      <w:marRight w:val="0"/>
      <w:marTop w:val="0"/>
      <w:marBottom w:val="0"/>
      <w:divBdr>
        <w:top w:val="none" w:sz="0" w:space="0" w:color="auto"/>
        <w:left w:val="none" w:sz="0" w:space="0" w:color="auto"/>
        <w:bottom w:val="none" w:sz="0" w:space="0" w:color="auto"/>
        <w:right w:val="none" w:sz="0" w:space="0" w:color="auto"/>
      </w:divBdr>
    </w:div>
    <w:div w:id="581140001">
      <w:bodyDiv w:val="1"/>
      <w:marLeft w:val="0"/>
      <w:marRight w:val="0"/>
      <w:marTop w:val="0"/>
      <w:marBottom w:val="0"/>
      <w:divBdr>
        <w:top w:val="none" w:sz="0" w:space="0" w:color="auto"/>
        <w:left w:val="none" w:sz="0" w:space="0" w:color="auto"/>
        <w:bottom w:val="none" w:sz="0" w:space="0" w:color="auto"/>
        <w:right w:val="none" w:sz="0" w:space="0" w:color="auto"/>
      </w:divBdr>
    </w:div>
    <w:div w:id="624579713">
      <w:bodyDiv w:val="1"/>
      <w:marLeft w:val="0"/>
      <w:marRight w:val="0"/>
      <w:marTop w:val="0"/>
      <w:marBottom w:val="0"/>
      <w:divBdr>
        <w:top w:val="none" w:sz="0" w:space="0" w:color="auto"/>
        <w:left w:val="none" w:sz="0" w:space="0" w:color="auto"/>
        <w:bottom w:val="none" w:sz="0" w:space="0" w:color="auto"/>
        <w:right w:val="none" w:sz="0" w:space="0" w:color="auto"/>
      </w:divBdr>
    </w:div>
    <w:div w:id="633293421">
      <w:bodyDiv w:val="1"/>
      <w:marLeft w:val="0"/>
      <w:marRight w:val="0"/>
      <w:marTop w:val="0"/>
      <w:marBottom w:val="0"/>
      <w:divBdr>
        <w:top w:val="none" w:sz="0" w:space="0" w:color="auto"/>
        <w:left w:val="none" w:sz="0" w:space="0" w:color="auto"/>
        <w:bottom w:val="none" w:sz="0" w:space="0" w:color="auto"/>
        <w:right w:val="none" w:sz="0" w:space="0" w:color="auto"/>
      </w:divBdr>
    </w:div>
    <w:div w:id="665281698">
      <w:bodyDiv w:val="1"/>
      <w:marLeft w:val="0"/>
      <w:marRight w:val="0"/>
      <w:marTop w:val="0"/>
      <w:marBottom w:val="0"/>
      <w:divBdr>
        <w:top w:val="none" w:sz="0" w:space="0" w:color="auto"/>
        <w:left w:val="none" w:sz="0" w:space="0" w:color="auto"/>
        <w:bottom w:val="none" w:sz="0" w:space="0" w:color="auto"/>
        <w:right w:val="none" w:sz="0" w:space="0" w:color="auto"/>
      </w:divBdr>
    </w:div>
    <w:div w:id="671220922">
      <w:bodyDiv w:val="1"/>
      <w:marLeft w:val="0"/>
      <w:marRight w:val="0"/>
      <w:marTop w:val="0"/>
      <w:marBottom w:val="0"/>
      <w:divBdr>
        <w:top w:val="none" w:sz="0" w:space="0" w:color="auto"/>
        <w:left w:val="none" w:sz="0" w:space="0" w:color="auto"/>
        <w:bottom w:val="none" w:sz="0" w:space="0" w:color="auto"/>
        <w:right w:val="none" w:sz="0" w:space="0" w:color="auto"/>
      </w:divBdr>
    </w:div>
    <w:div w:id="675307966">
      <w:bodyDiv w:val="1"/>
      <w:marLeft w:val="0"/>
      <w:marRight w:val="0"/>
      <w:marTop w:val="0"/>
      <w:marBottom w:val="0"/>
      <w:divBdr>
        <w:top w:val="none" w:sz="0" w:space="0" w:color="auto"/>
        <w:left w:val="none" w:sz="0" w:space="0" w:color="auto"/>
        <w:bottom w:val="none" w:sz="0" w:space="0" w:color="auto"/>
        <w:right w:val="none" w:sz="0" w:space="0" w:color="auto"/>
      </w:divBdr>
    </w:div>
    <w:div w:id="680083701">
      <w:bodyDiv w:val="1"/>
      <w:marLeft w:val="0"/>
      <w:marRight w:val="0"/>
      <w:marTop w:val="0"/>
      <w:marBottom w:val="0"/>
      <w:divBdr>
        <w:top w:val="none" w:sz="0" w:space="0" w:color="auto"/>
        <w:left w:val="none" w:sz="0" w:space="0" w:color="auto"/>
        <w:bottom w:val="none" w:sz="0" w:space="0" w:color="auto"/>
        <w:right w:val="none" w:sz="0" w:space="0" w:color="auto"/>
      </w:divBdr>
    </w:div>
    <w:div w:id="723796045">
      <w:bodyDiv w:val="1"/>
      <w:marLeft w:val="0"/>
      <w:marRight w:val="0"/>
      <w:marTop w:val="0"/>
      <w:marBottom w:val="0"/>
      <w:divBdr>
        <w:top w:val="none" w:sz="0" w:space="0" w:color="auto"/>
        <w:left w:val="none" w:sz="0" w:space="0" w:color="auto"/>
        <w:bottom w:val="none" w:sz="0" w:space="0" w:color="auto"/>
        <w:right w:val="none" w:sz="0" w:space="0" w:color="auto"/>
      </w:divBdr>
    </w:div>
    <w:div w:id="723800261">
      <w:bodyDiv w:val="1"/>
      <w:marLeft w:val="0"/>
      <w:marRight w:val="0"/>
      <w:marTop w:val="0"/>
      <w:marBottom w:val="0"/>
      <w:divBdr>
        <w:top w:val="none" w:sz="0" w:space="0" w:color="auto"/>
        <w:left w:val="none" w:sz="0" w:space="0" w:color="auto"/>
        <w:bottom w:val="none" w:sz="0" w:space="0" w:color="auto"/>
        <w:right w:val="none" w:sz="0" w:space="0" w:color="auto"/>
      </w:divBdr>
    </w:div>
    <w:div w:id="732125691">
      <w:bodyDiv w:val="1"/>
      <w:marLeft w:val="0"/>
      <w:marRight w:val="0"/>
      <w:marTop w:val="0"/>
      <w:marBottom w:val="0"/>
      <w:divBdr>
        <w:top w:val="none" w:sz="0" w:space="0" w:color="auto"/>
        <w:left w:val="none" w:sz="0" w:space="0" w:color="auto"/>
        <w:bottom w:val="none" w:sz="0" w:space="0" w:color="auto"/>
        <w:right w:val="none" w:sz="0" w:space="0" w:color="auto"/>
      </w:divBdr>
    </w:div>
    <w:div w:id="747308552">
      <w:bodyDiv w:val="1"/>
      <w:marLeft w:val="0"/>
      <w:marRight w:val="0"/>
      <w:marTop w:val="0"/>
      <w:marBottom w:val="0"/>
      <w:divBdr>
        <w:top w:val="none" w:sz="0" w:space="0" w:color="auto"/>
        <w:left w:val="none" w:sz="0" w:space="0" w:color="auto"/>
        <w:bottom w:val="none" w:sz="0" w:space="0" w:color="auto"/>
        <w:right w:val="none" w:sz="0" w:space="0" w:color="auto"/>
      </w:divBdr>
    </w:div>
    <w:div w:id="755828933">
      <w:bodyDiv w:val="1"/>
      <w:marLeft w:val="0"/>
      <w:marRight w:val="0"/>
      <w:marTop w:val="0"/>
      <w:marBottom w:val="0"/>
      <w:divBdr>
        <w:top w:val="none" w:sz="0" w:space="0" w:color="auto"/>
        <w:left w:val="none" w:sz="0" w:space="0" w:color="auto"/>
        <w:bottom w:val="none" w:sz="0" w:space="0" w:color="auto"/>
        <w:right w:val="none" w:sz="0" w:space="0" w:color="auto"/>
      </w:divBdr>
    </w:div>
    <w:div w:id="778523325">
      <w:bodyDiv w:val="1"/>
      <w:marLeft w:val="0"/>
      <w:marRight w:val="0"/>
      <w:marTop w:val="0"/>
      <w:marBottom w:val="0"/>
      <w:divBdr>
        <w:top w:val="none" w:sz="0" w:space="0" w:color="auto"/>
        <w:left w:val="none" w:sz="0" w:space="0" w:color="auto"/>
        <w:bottom w:val="none" w:sz="0" w:space="0" w:color="auto"/>
        <w:right w:val="none" w:sz="0" w:space="0" w:color="auto"/>
      </w:divBdr>
    </w:div>
    <w:div w:id="788164424">
      <w:bodyDiv w:val="1"/>
      <w:marLeft w:val="0"/>
      <w:marRight w:val="0"/>
      <w:marTop w:val="0"/>
      <w:marBottom w:val="0"/>
      <w:divBdr>
        <w:top w:val="none" w:sz="0" w:space="0" w:color="auto"/>
        <w:left w:val="none" w:sz="0" w:space="0" w:color="auto"/>
        <w:bottom w:val="none" w:sz="0" w:space="0" w:color="auto"/>
        <w:right w:val="none" w:sz="0" w:space="0" w:color="auto"/>
      </w:divBdr>
    </w:div>
    <w:div w:id="820317798">
      <w:bodyDiv w:val="1"/>
      <w:marLeft w:val="0"/>
      <w:marRight w:val="0"/>
      <w:marTop w:val="0"/>
      <w:marBottom w:val="0"/>
      <w:divBdr>
        <w:top w:val="none" w:sz="0" w:space="0" w:color="auto"/>
        <w:left w:val="none" w:sz="0" w:space="0" w:color="auto"/>
        <w:bottom w:val="none" w:sz="0" w:space="0" w:color="auto"/>
        <w:right w:val="none" w:sz="0" w:space="0" w:color="auto"/>
      </w:divBdr>
    </w:div>
    <w:div w:id="820577726">
      <w:bodyDiv w:val="1"/>
      <w:marLeft w:val="0"/>
      <w:marRight w:val="0"/>
      <w:marTop w:val="0"/>
      <w:marBottom w:val="0"/>
      <w:divBdr>
        <w:top w:val="none" w:sz="0" w:space="0" w:color="auto"/>
        <w:left w:val="none" w:sz="0" w:space="0" w:color="auto"/>
        <w:bottom w:val="none" w:sz="0" w:space="0" w:color="auto"/>
        <w:right w:val="none" w:sz="0" w:space="0" w:color="auto"/>
      </w:divBdr>
    </w:div>
    <w:div w:id="847066507">
      <w:bodyDiv w:val="1"/>
      <w:marLeft w:val="0"/>
      <w:marRight w:val="0"/>
      <w:marTop w:val="0"/>
      <w:marBottom w:val="0"/>
      <w:divBdr>
        <w:top w:val="none" w:sz="0" w:space="0" w:color="auto"/>
        <w:left w:val="none" w:sz="0" w:space="0" w:color="auto"/>
        <w:bottom w:val="none" w:sz="0" w:space="0" w:color="auto"/>
        <w:right w:val="none" w:sz="0" w:space="0" w:color="auto"/>
      </w:divBdr>
    </w:div>
    <w:div w:id="857162827">
      <w:bodyDiv w:val="1"/>
      <w:marLeft w:val="0"/>
      <w:marRight w:val="0"/>
      <w:marTop w:val="0"/>
      <w:marBottom w:val="0"/>
      <w:divBdr>
        <w:top w:val="none" w:sz="0" w:space="0" w:color="auto"/>
        <w:left w:val="none" w:sz="0" w:space="0" w:color="auto"/>
        <w:bottom w:val="none" w:sz="0" w:space="0" w:color="auto"/>
        <w:right w:val="none" w:sz="0" w:space="0" w:color="auto"/>
      </w:divBdr>
    </w:div>
    <w:div w:id="920529387">
      <w:bodyDiv w:val="1"/>
      <w:marLeft w:val="0"/>
      <w:marRight w:val="0"/>
      <w:marTop w:val="0"/>
      <w:marBottom w:val="0"/>
      <w:divBdr>
        <w:top w:val="none" w:sz="0" w:space="0" w:color="auto"/>
        <w:left w:val="none" w:sz="0" w:space="0" w:color="auto"/>
        <w:bottom w:val="none" w:sz="0" w:space="0" w:color="auto"/>
        <w:right w:val="none" w:sz="0" w:space="0" w:color="auto"/>
      </w:divBdr>
    </w:div>
    <w:div w:id="930235691">
      <w:bodyDiv w:val="1"/>
      <w:marLeft w:val="0"/>
      <w:marRight w:val="0"/>
      <w:marTop w:val="0"/>
      <w:marBottom w:val="0"/>
      <w:divBdr>
        <w:top w:val="none" w:sz="0" w:space="0" w:color="auto"/>
        <w:left w:val="none" w:sz="0" w:space="0" w:color="auto"/>
        <w:bottom w:val="none" w:sz="0" w:space="0" w:color="auto"/>
        <w:right w:val="none" w:sz="0" w:space="0" w:color="auto"/>
      </w:divBdr>
    </w:div>
    <w:div w:id="960381427">
      <w:bodyDiv w:val="1"/>
      <w:marLeft w:val="0"/>
      <w:marRight w:val="0"/>
      <w:marTop w:val="0"/>
      <w:marBottom w:val="0"/>
      <w:divBdr>
        <w:top w:val="none" w:sz="0" w:space="0" w:color="auto"/>
        <w:left w:val="none" w:sz="0" w:space="0" w:color="auto"/>
        <w:bottom w:val="none" w:sz="0" w:space="0" w:color="auto"/>
        <w:right w:val="none" w:sz="0" w:space="0" w:color="auto"/>
      </w:divBdr>
    </w:div>
    <w:div w:id="977102952">
      <w:bodyDiv w:val="1"/>
      <w:marLeft w:val="0"/>
      <w:marRight w:val="0"/>
      <w:marTop w:val="0"/>
      <w:marBottom w:val="0"/>
      <w:divBdr>
        <w:top w:val="none" w:sz="0" w:space="0" w:color="auto"/>
        <w:left w:val="none" w:sz="0" w:space="0" w:color="auto"/>
        <w:bottom w:val="none" w:sz="0" w:space="0" w:color="auto"/>
        <w:right w:val="none" w:sz="0" w:space="0" w:color="auto"/>
      </w:divBdr>
    </w:div>
    <w:div w:id="1013843553">
      <w:bodyDiv w:val="1"/>
      <w:marLeft w:val="0"/>
      <w:marRight w:val="0"/>
      <w:marTop w:val="0"/>
      <w:marBottom w:val="0"/>
      <w:divBdr>
        <w:top w:val="none" w:sz="0" w:space="0" w:color="auto"/>
        <w:left w:val="none" w:sz="0" w:space="0" w:color="auto"/>
        <w:bottom w:val="none" w:sz="0" w:space="0" w:color="auto"/>
        <w:right w:val="none" w:sz="0" w:space="0" w:color="auto"/>
      </w:divBdr>
    </w:div>
    <w:div w:id="1020545394">
      <w:bodyDiv w:val="1"/>
      <w:marLeft w:val="0"/>
      <w:marRight w:val="0"/>
      <w:marTop w:val="0"/>
      <w:marBottom w:val="0"/>
      <w:divBdr>
        <w:top w:val="none" w:sz="0" w:space="0" w:color="auto"/>
        <w:left w:val="none" w:sz="0" w:space="0" w:color="auto"/>
        <w:bottom w:val="none" w:sz="0" w:space="0" w:color="auto"/>
        <w:right w:val="none" w:sz="0" w:space="0" w:color="auto"/>
      </w:divBdr>
    </w:div>
    <w:div w:id="1026522812">
      <w:bodyDiv w:val="1"/>
      <w:marLeft w:val="0"/>
      <w:marRight w:val="0"/>
      <w:marTop w:val="0"/>
      <w:marBottom w:val="0"/>
      <w:divBdr>
        <w:top w:val="none" w:sz="0" w:space="0" w:color="auto"/>
        <w:left w:val="none" w:sz="0" w:space="0" w:color="auto"/>
        <w:bottom w:val="none" w:sz="0" w:space="0" w:color="auto"/>
        <w:right w:val="none" w:sz="0" w:space="0" w:color="auto"/>
      </w:divBdr>
    </w:div>
    <w:div w:id="1051416039">
      <w:bodyDiv w:val="1"/>
      <w:marLeft w:val="0"/>
      <w:marRight w:val="0"/>
      <w:marTop w:val="0"/>
      <w:marBottom w:val="0"/>
      <w:divBdr>
        <w:top w:val="none" w:sz="0" w:space="0" w:color="auto"/>
        <w:left w:val="none" w:sz="0" w:space="0" w:color="auto"/>
        <w:bottom w:val="none" w:sz="0" w:space="0" w:color="auto"/>
        <w:right w:val="none" w:sz="0" w:space="0" w:color="auto"/>
      </w:divBdr>
    </w:div>
    <w:div w:id="1062487776">
      <w:bodyDiv w:val="1"/>
      <w:marLeft w:val="0"/>
      <w:marRight w:val="0"/>
      <w:marTop w:val="0"/>
      <w:marBottom w:val="0"/>
      <w:divBdr>
        <w:top w:val="none" w:sz="0" w:space="0" w:color="auto"/>
        <w:left w:val="none" w:sz="0" w:space="0" w:color="auto"/>
        <w:bottom w:val="none" w:sz="0" w:space="0" w:color="auto"/>
        <w:right w:val="none" w:sz="0" w:space="0" w:color="auto"/>
      </w:divBdr>
    </w:div>
    <w:div w:id="1064794477">
      <w:bodyDiv w:val="1"/>
      <w:marLeft w:val="0"/>
      <w:marRight w:val="0"/>
      <w:marTop w:val="0"/>
      <w:marBottom w:val="0"/>
      <w:divBdr>
        <w:top w:val="none" w:sz="0" w:space="0" w:color="auto"/>
        <w:left w:val="none" w:sz="0" w:space="0" w:color="auto"/>
        <w:bottom w:val="none" w:sz="0" w:space="0" w:color="auto"/>
        <w:right w:val="none" w:sz="0" w:space="0" w:color="auto"/>
      </w:divBdr>
    </w:div>
    <w:div w:id="1116944419">
      <w:bodyDiv w:val="1"/>
      <w:marLeft w:val="0"/>
      <w:marRight w:val="0"/>
      <w:marTop w:val="0"/>
      <w:marBottom w:val="0"/>
      <w:divBdr>
        <w:top w:val="none" w:sz="0" w:space="0" w:color="auto"/>
        <w:left w:val="none" w:sz="0" w:space="0" w:color="auto"/>
        <w:bottom w:val="none" w:sz="0" w:space="0" w:color="auto"/>
        <w:right w:val="none" w:sz="0" w:space="0" w:color="auto"/>
      </w:divBdr>
    </w:div>
    <w:div w:id="1196626305">
      <w:bodyDiv w:val="1"/>
      <w:marLeft w:val="0"/>
      <w:marRight w:val="0"/>
      <w:marTop w:val="0"/>
      <w:marBottom w:val="0"/>
      <w:divBdr>
        <w:top w:val="none" w:sz="0" w:space="0" w:color="auto"/>
        <w:left w:val="none" w:sz="0" w:space="0" w:color="auto"/>
        <w:bottom w:val="none" w:sz="0" w:space="0" w:color="auto"/>
        <w:right w:val="none" w:sz="0" w:space="0" w:color="auto"/>
      </w:divBdr>
    </w:div>
    <w:div w:id="1204750703">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222399998">
      <w:bodyDiv w:val="1"/>
      <w:marLeft w:val="0"/>
      <w:marRight w:val="0"/>
      <w:marTop w:val="0"/>
      <w:marBottom w:val="0"/>
      <w:divBdr>
        <w:top w:val="none" w:sz="0" w:space="0" w:color="auto"/>
        <w:left w:val="none" w:sz="0" w:space="0" w:color="auto"/>
        <w:bottom w:val="none" w:sz="0" w:space="0" w:color="auto"/>
        <w:right w:val="none" w:sz="0" w:space="0" w:color="auto"/>
      </w:divBdr>
    </w:div>
    <w:div w:id="1256208407">
      <w:bodyDiv w:val="1"/>
      <w:marLeft w:val="0"/>
      <w:marRight w:val="0"/>
      <w:marTop w:val="0"/>
      <w:marBottom w:val="0"/>
      <w:divBdr>
        <w:top w:val="none" w:sz="0" w:space="0" w:color="auto"/>
        <w:left w:val="none" w:sz="0" w:space="0" w:color="auto"/>
        <w:bottom w:val="none" w:sz="0" w:space="0" w:color="auto"/>
        <w:right w:val="none" w:sz="0" w:space="0" w:color="auto"/>
      </w:divBdr>
    </w:div>
    <w:div w:id="1307320795">
      <w:bodyDiv w:val="1"/>
      <w:marLeft w:val="0"/>
      <w:marRight w:val="0"/>
      <w:marTop w:val="0"/>
      <w:marBottom w:val="0"/>
      <w:divBdr>
        <w:top w:val="none" w:sz="0" w:space="0" w:color="auto"/>
        <w:left w:val="none" w:sz="0" w:space="0" w:color="auto"/>
        <w:bottom w:val="none" w:sz="0" w:space="0" w:color="auto"/>
        <w:right w:val="none" w:sz="0" w:space="0" w:color="auto"/>
      </w:divBdr>
    </w:div>
    <w:div w:id="1311906821">
      <w:bodyDiv w:val="1"/>
      <w:marLeft w:val="0"/>
      <w:marRight w:val="0"/>
      <w:marTop w:val="0"/>
      <w:marBottom w:val="0"/>
      <w:divBdr>
        <w:top w:val="none" w:sz="0" w:space="0" w:color="auto"/>
        <w:left w:val="none" w:sz="0" w:space="0" w:color="auto"/>
        <w:bottom w:val="none" w:sz="0" w:space="0" w:color="auto"/>
        <w:right w:val="none" w:sz="0" w:space="0" w:color="auto"/>
      </w:divBdr>
    </w:div>
    <w:div w:id="1364281876">
      <w:bodyDiv w:val="1"/>
      <w:marLeft w:val="0"/>
      <w:marRight w:val="0"/>
      <w:marTop w:val="0"/>
      <w:marBottom w:val="0"/>
      <w:divBdr>
        <w:top w:val="none" w:sz="0" w:space="0" w:color="auto"/>
        <w:left w:val="none" w:sz="0" w:space="0" w:color="auto"/>
        <w:bottom w:val="none" w:sz="0" w:space="0" w:color="auto"/>
        <w:right w:val="none" w:sz="0" w:space="0" w:color="auto"/>
      </w:divBdr>
    </w:div>
    <w:div w:id="1384406261">
      <w:bodyDiv w:val="1"/>
      <w:marLeft w:val="0"/>
      <w:marRight w:val="0"/>
      <w:marTop w:val="0"/>
      <w:marBottom w:val="0"/>
      <w:divBdr>
        <w:top w:val="none" w:sz="0" w:space="0" w:color="auto"/>
        <w:left w:val="none" w:sz="0" w:space="0" w:color="auto"/>
        <w:bottom w:val="none" w:sz="0" w:space="0" w:color="auto"/>
        <w:right w:val="none" w:sz="0" w:space="0" w:color="auto"/>
      </w:divBdr>
    </w:div>
    <w:div w:id="1400514400">
      <w:bodyDiv w:val="1"/>
      <w:marLeft w:val="0"/>
      <w:marRight w:val="0"/>
      <w:marTop w:val="0"/>
      <w:marBottom w:val="0"/>
      <w:divBdr>
        <w:top w:val="none" w:sz="0" w:space="0" w:color="auto"/>
        <w:left w:val="none" w:sz="0" w:space="0" w:color="auto"/>
        <w:bottom w:val="none" w:sz="0" w:space="0" w:color="auto"/>
        <w:right w:val="none" w:sz="0" w:space="0" w:color="auto"/>
      </w:divBdr>
    </w:div>
    <w:div w:id="1418474701">
      <w:bodyDiv w:val="1"/>
      <w:marLeft w:val="0"/>
      <w:marRight w:val="0"/>
      <w:marTop w:val="0"/>
      <w:marBottom w:val="0"/>
      <w:divBdr>
        <w:top w:val="none" w:sz="0" w:space="0" w:color="auto"/>
        <w:left w:val="none" w:sz="0" w:space="0" w:color="auto"/>
        <w:bottom w:val="none" w:sz="0" w:space="0" w:color="auto"/>
        <w:right w:val="none" w:sz="0" w:space="0" w:color="auto"/>
      </w:divBdr>
    </w:div>
    <w:div w:id="1438211437">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457796055">
      <w:bodyDiv w:val="1"/>
      <w:marLeft w:val="0"/>
      <w:marRight w:val="0"/>
      <w:marTop w:val="0"/>
      <w:marBottom w:val="0"/>
      <w:divBdr>
        <w:top w:val="none" w:sz="0" w:space="0" w:color="auto"/>
        <w:left w:val="none" w:sz="0" w:space="0" w:color="auto"/>
        <w:bottom w:val="none" w:sz="0" w:space="0" w:color="auto"/>
        <w:right w:val="none" w:sz="0" w:space="0" w:color="auto"/>
      </w:divBdr>
    </w:div>
    <w:div w:id="1468351382">
      <w:bodyDiv w:val="1"/>
      <w:marLeft w:val="0"/>
      <w:marRight w:val="0"/>
      <w:marTop w:val="0"/>
      <w:marBottom w:val="0"/>
      <w:divBdr>
        <w:top w:val="none" w:sz="0" w:space="0" w:color="auto"/>
        <w:left w:val="none" w:sz="0" w:space="0" w:color="auto"/>
        <w:bottom w:val="none" w:sz="0" w:space="0" w:color="auto"/>
        <w:right w:val="none" w:sz="0" w:space="0" w:color="auto"/>
      </w:divBdr>
    </w:div>
    <w:div w:id="1554805024">
      <w:bodyDiv w:val="1"/>
      <w:marLeft w:val="0"/>
      <w:marRight w:val="0"/>
      <w:marTop w:val="0"/>
      <w:marBottom w:val="0"/>
      <w:divBdr>
        <w:top w:val="none" w:sz="0" w:space="0" w:color="auto"/>
        <w:left w:val="none" w:sz="0" w:space="0" w:color="auto"/>
        <w:bottom w:val="none" w:sz="0" w:space="0" w:color="auto"/>
        <w:right w:val="none" w:sz="0" w:space="0" w:color="auto"/>
      </w:divBdr>
    </w:div>
    <w:div w:id="1560827049">
      <w:bodyDiv w:val="1"/>
      <w:marLeft w:val="0"/>
      <w:marRight w:val="0"/>
      <w:marTop w:val="0"/>
      <w:marBottom w:val="0"/>
      <w:divBdr>
        <w:top w:val="none" w:sz="0" w:space="0" w:color="auto"/>
        <w:left w:val="none" w:sz="0" w:space="0" w:color="auto"/>
        <w:bottom w:val="none" w:sz="0" w:space="0" w:color="auto"/>
        <w:right w:val="none" w:sz="0" w:space="0" w:color="auto"/>
      </w:divBdr>
    </w:div>
    <w:div w:id="1578054141">
      <w:bodyDiv w:val="1"/>
      <w:marLeft w:val="0"/>
      <w:marRight w:val="0"/>
      <w:marTop w:val="0"/>
      <w:marBottom w:val="0"/>
      <w:divBdr>
        <w:top w:val="none" w:sz="0" w:space="0" w:color="auto"/>
        <w:left w:val="none" w:sz="0" w:space="0" w:color="auto"/>
        <w:bottom w:val="none" w:sz="0" w:space="0" w:color="auto"/>
        <w:right w:val="none" w:sz="0" w:space="0" w:color="auto"/>
      </w:divBdr>
    </w:div>
    <w:div w:id="1618221159">
      <w:bodyDiv w:val="1"/>
      <w:marLeft w:val="0"/>
      <w:marRight w:val="0"/>
      <w:marTop w:val="0"/>
      <w:marBottom w:val="0"/>
      <w:divBdr>
        <w:top w:val="none" w:sz="0" w:space="0" w:color="auto"/>
        <w:left w:val="none" w:sz="0" w:space="0" w:color="auto"/>
        <w:bottom w:val="none" w:sz="0" w:space="0" w:color="auto"/>
        <w:right w:val="none" w:sz="0" w:space="0" w:color="auto"/>
      </w:divBdr>
    </w:div>
    <w:div w:id="1640761909">
      <w:bodyDiv w:val="1"/>
      <w:marLeft w:val="0"/>
      <w:marRight w:val="0"/>
      <w:marTop w:val="0"/>
      <w:marBottom w:val="0"/>
      <w:divBdr>
        <w:top w:val="none" w:sz="0" w:space="0" w:color="auto"/>
        <w:left w:val="none" w:sz="0" w:space="0" w:color="auto"/>
        <w:bottom w:val="none" w:sz="0" w:space="0" w:color="auto"/>
        <w:right w:val="none" w:sz="0" w:space="0" w:color="auto"/>
      </w:divBdr>
    </w:div>
    <w:div w:id="1648169910">
      <w:bodyDiv w:val="1"/>
      <w:marLeft w:val="0"/>
      <w:marRight w:val="0"/>
      <w:marTop w:val="0"/>
      <w:marBottom w:val="0"/>
      <w:divBdr>
        <w:top w:val="none" w:sz="0" w:space="0" w:color="auto"/>
        <w:left w:val="none" w:sz="0" w:space="0" w:color="auto"/>
        <w:bottom w:val="none" w:sz="0" w:space="0" w:color="auto"/>
        <w:right w:val="none" w:sz="0" w:space="0" w:color="auto"/>
      </w:divBdr>
    </w:div>
    <w:div w:id="1652052933">
      <w:bodyDiv w:val="1"/>
      <w:marLeft w:val="0"/>
      <w:marRight w:val="0"/>
      <w:marTop w:val="0"/>
      <w:marBottom w:val="0"/>
      <w:divBdr>
        <w:top w:val="none" w:sz="0" w:space="0" w:color="auto"/>
        <w:left w:val="none" w:sz="0" w:space="0" w:color="auto"/>
        <w:bottom w:val="none" w:sz="0" w:space="0" w:color="auto"/>
        <w:right w:val="none" w:sz="0" w:space="0" w:color="auto"/>
      </w:divBdr>
    </w:div>
    <w:div w:id="1658723391">
      <w:bodyDiv w:val="1"/>
      <w:marLeft w:val="0"/>
      <w:marRight w:val="0"/>
      <w:marTop w:val="0"/>
      <w:marBottom w:val="0"/>
      <w:divBdr>
        <w:top w:val="none" w:sz="0" w:space="0" w:color="auto"/>
        <w:left w:val="none" w:sz="0" w:space="0" w:color="auto"/>
        <w:bottom w:val="none" w:sz="0" w:space="0" w:color="auto"/>
        <w:right w:val="none" w:sz="0" w:space="0" w:color="auto"/>
      </w:divBdr>
    </w:div>
    <w:div w:id="1687561414">
      <w:bodyDiv w:val="1"/>
      <w:marLeft w:val="0"/>
      <w:marRight w:val="0"/>
      <w:marTop w:val="0"/>
      <w:marBottom w:val="0"/>
      <w:divBdr>
        <w:top w:val="none" w:sz="0" w:space="0" w:color="auto"/>
        <w:left w:val="none" w:sz="0" w:space="0" w:color="auto"/>
        <w:bottom w:val="none" w:sz="0" w:space="0" w:color="auto"/>
        <w:right w:val="none" w:sz="0" w:space="0" w:color="auto"/>
      </w:divBdr>
    </w:div>
    <w:div w:id="1732918387">
      <w:bodyDiv w:val="1"/>
      <w:marLeft w:val="0"/>
      <w:marRight w:val="0"/>
      <w:marTop w:val="0"/>
      <w:marBottom w:val="0"/>
      <w:divBdr>
        <w:top w:val="none" w:sz="0" w:space="0" w:color="auto"/>
        <w:left w:val="none" w:sz="0" w:space="0" w:color="auto"/>
        <w:bottom w:val="none" w:sz="0" w:space="0" w:color="auto"/>
        <w:right w:val="none" w:sz="0" w:space="0" w:color="auto"/>
      </w:divBdr>
    </w:div>
    <w:div w:id="1737434193">
      <w:bodyDiv w:val="1"/>
      <w:marLeft w:val="0"/>
      <w:marRight w:val="0"/>
      <w:marTop w:val="0"/>
      <w:marBottom w:val="0"/>
      <w:divBdr>
        <w:top w:val="none" w:sz="0" w:space="0" w:color="auto"/>
        <w:left w:val="none" w:sz="0" w:space="0" w:color="auto"/>
        <w:bottom w:val="none" w:sz="0" w:space="0" w:color="auto"/>
        <w:right w:val="none" w:sz="0" w:space="0" w:color="auto"/>
      </w:divBdr>
    </w:div>
    <w:div w:id="1767727937">
      <w:bodyDiv w:val="1"/>
      <w:marLeft w:val="0"/>
      <w:marRight w:val="0"/>
      <w:marTop w:val="0"/>
      <w:marBottom w:val="0"/>
      <w:divBdr>
        <w:top w:val="none" w:sz="0" w:space="0" w:color="auto"/>
        <w:left w:val="none" w:sz="0" w:space="0" w:color="auto"/>
        <w:bottom w:val="none" w:sz="0" w:space="0" w:color="auto"/>
        <w:right w:val="none" w:sz="0" w:space="0" w:color="auto"/>
      </w:divBdr>
    </w:div>
    <w:div w:id="1796171438">
      <w:bodyDiv w:val="1"/>
      <w:marLeft w:val="0"/>
      <w:marRight w:val="0"/>
      <w:marTop w:val="0"/>
      <w:marBottom w:val="0"/>
      <w:divBdr>
        <w:top w:val="none" w:sz="0" w:space="0" w:color="auto"/>
        <w:left w:val="none" w:sz="0" w:space="0" w:color="auto"/>
        <w:bottom w:val="none" w:sz="0" w:space="0" w:color="auto"/>
        <w:right w:val="none" w:sz="0" w:space="0" w:color="auto"/>
      </w:divBdr>
    </w:div>
    <w:div w:id="1828981759">
      <w:bodyDiv w:val="1"/>
      <w:marLeft w:val="0"/>
      <w:marRight w:val="0"/>
      <w:marTop w:val="0"/>
      <w:marBottom w:val="0"/>
      <w:divBdr>
        <w:top w:val="none" w:sz="0" w:space="0" w:color="auto"/>
        <w:left w:val="none" w:sz="0" w:space="0" w:color="auto"/>
        <w:bottom w:val="none" w:sz="0" w:space="0" w:color="auto"/>
        <w:right w:val="none" w:sz="0" w:space="0" w:color="auto"/>
      </w:divBdr>
    </w:div>
    <w:div w:id="1930847216">
      <w:bodyDiv w:val="1"/>
      <w:marLeft w:val="0"/>
      <w:marRight w:val="0"/>
      <w:marTop w:val="0"/>
      <w:marBottom w:val="0"/>
      <w:divBdr>
        <w:top w:val="none" w:sz="0" w:space="0" w:color="auto"/>
        <w:left w:val="none" w:sz="0" w:space="0" w:color="auto"/>
        <w:bottom w:val="none" w:sz="0" w:space="0" w:color="auto"/>
        <w:right w:val="none" w:sz="0" w:space="0" w:color="auto"/>
      </w:divBdr>
    </w:div>
    <w:div w:id="1969696665">
      <w:bodyDiv w:val="1"/>
      <w:marLeft w:val="0"/>
      <w:marRight w:val="0"/>
      <w:marTop w:val="0"/>
      <w:marBottom w:val="0"/>
      <w:divBdr>
        <w:top w:val="none" w:sz="0" w:space="0" w:color="auto"/>
        <w:left w:val="none" w:sz="0" w:space="0" w:color="auto"/>
        <w:bottom w:val="none" w:sz="0" w:space="0" w:color="auto"/>
        <w:right w:val="none" w:sz="0" w:space="0" w:color="auto"/>
      </w:divBdr>
    </w:div>
    <w:div w:id="1971013016">
      <w:bodyDiv w:val="1"/>
      <w:marLeft w:val="0"/>
      <w:marRight w:val="0"/>
      <w:marTop w:val="0"/>
      <w:marBottom w:val="0"/>
      <w:divBdr>
        <w:top w:val="none" w:sz="0" w:space="0" w:color="auto"/>
        <w:left w:val="none" w:sz="0" w:space="0" w:color="auto"/>
        <w:bottom w:val="none" w:sz="0" w:space="0" w:color="auto"/>
        <w:right w:val="none" w:sz="0" w:space="0" w:color="auto"/>
      </w:divBdr>
    </w:div>
    <w:div w:id="1976988643">
      <w:bodyDiv w:val="1"/>
      <w:marLeft w:val="0"/>
      <w:marRight w:val="0"/>
      <w:marTop w:val="0"/>
      <w:marBottom w:val="0"/>
      <w:divBdr>
        <w:top w:val="none" w:sz="0" w:space="0" w:color="auto"/>
        <w:left w:val="none" w:sz="0" w:space="0" w:color="auto"/>
        <w:bottom w:val="none" w:sz="0" w:space="0" w:color="auto"/>
        <w:right w:val="none" w:sz="0" w:space="0" w:color="auto"/>
      </w:divBdr>
    </w:div>
    <w:div w:id="2001082851">
      <w:bodyDiv w:val="1"/>
      <w:marLeft w:val="0"/>
      <w:marRight w:val="0"/>
      <w:marTop w:val="0"/>
      <w:marBottom w:val="0"/>
      <w:divBdr>
        <w:top w:val="none" w:sz="0" w:space="0" w:color="auto"/>
        <w:left w:val="none" w:sz="0" w:space="0" w:color="auto"/>
        <w:bottom w:val="none" w:sz="0" w:space="0" w:color="auto"/>
        <w:right w:val="none" w:sz="0" w:space="0" w:color="auto"/>
      </w:divBdr>
    </w:div>
    <w:div w:id="2021347690">
      <w:bodyDiv w:val="1"/>
      <w:marLeft w:val="0"/>
      <w:marRight w:val="0"/>
      <w:marTop w:val="0"/>
      <w:marBottom w:val="0"/>
      <w:divBdr>
        <w:top w:val="none" w:sz="0" w:space="0" w:color="auto"/>
        <w:left w:val="none" w:sz="0" w:space="0" w:color="auto"/>
        <w:bottom w:val="none" w:sz="0" w:space="0" w:color="auto"/>
        <w:right w:val="none" w:sz="0" w:space="0" w:color="auto"/>
      </w:divBdr>
    </w:div>
    <w:div w:id="2029328544">
      <w:bodyDiv w:val="1"/>
      <w:marLeft w:val="0"/>
      <w:marRight w:val="0"/>
      <w:marTop w:val="0"/>
      <w:marBottom w:val="0"/>
      <w:divBdr>
        <w:top w:val="none" w:sz="0" w:space="0" w:color="auto"/>
        <w:left w:val="none" w:sz="0" w:space="0" w:color="auto"/>
        <w:bottom w:val="none" w:sz="0" w:space="0" w:color="auto"/>
        <w:right w:val="none" w:sz="0" w:space="0" w:color="auto"/>
      </w:divBdr>
    </w:div>
    <w:div w:id="2034383716">
      <w:bodyDiv w:val="1"/>
      <w:marLeft w:val="0"/>
      <w:marRight w:val="0"/>
      <w:marTop w:val="0"/>
      <w:marBottom w:val="0"/>
      <w:divBdr>
        <w:top w:val="none" w:sz="0" w:space="0" w:color="auto"/>
        <w:left w:val="none" w:sz="0" w:space="0" w:color="auto"/>
        <w:bottom w:val="none" w:sz="0" w:space="0" w:color="auto"/>
        <w:right w:val="none" w:sz="0" w:space="0" w:color="auto"/>
      </w:divBdr>
    </w:div>
    <w:div w:id="2040347838">
      <w:bodyDiv w:val="1"/>
      <w:marLeft w:val="0"/>
      <w:marRight w:val="0"/>
      <w:marTop w:val="0"/>
      <w:marBottom w:val="0"/>
      <w:divBdr>
        <w:top w:val="none" w:sz="0" w:space="0" w:color="auto"/>
        <w:left w:val="none" w:sz="0" w:space="0" w:color="auto"/>
        <w:bottom w:val="none" w:sz="0" w:space="0" w:color="auto"/>
        <w:right w:val="none" w:sz="0" w:space="0" w:color="auto"/>
      </w:divBdr>
    </w:div>
    <w:div w:id="2048480672">
      <w:bodyDiv w:val="1"/>
      <w:marLeft w:val="0"/>
      <w:marRight w:val="0"/>
      <w:marTop w:val="0"/>
      <w:marBottom w:val="0"/>
      <w:divBdr>
        <w:top w:val="none" w:sz="0" w:space="0" w:color="auto"/>
        <w:left w:val="none" w:sz="0" w:space="0" w:color="auto"/>
        <w:bottom w:val="none" w:sz="0" w:space="0" w:color="auto"/>
        <w:right w:val="none" w:sz="0" w:space="0" w:color="auto"/>
      </w:divBdr>
    </w:div>
    <w:div w:id="2093313861">
      <w:bodyDiv w:val="1"/>
      <w:marLeft w:val="0"/>
      <w:marRight w:val="0"/>
      <w:marTop w:val="0"/>
      <w:marBottom w:val="0"/>
      <w:divBdr>
        <w:top w:val="none" w:sz="0" w:space="0" w:color="auto"/>
        <w:left w:val="none" w:sz="0" w:space="0" w:color="auto"/>
        <w:bottom w:val="none" w:sz="0" w:space="0" w:color="auto"/>
        <w:right w:val="none" w:sz="0" w:space="0" w:color="auto"/>
      </w:divBdr>
    </w:div>
    <w:div w:id="209670925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
    <w:div w:id="21434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2749</Words>
  <Characters>15671</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2021-10-25T07:25:00Z</dcterms:created>
  <dcterms:modified xsi:type="dcterms:W3CDTF">2021-10-25T10:00:00Z</dcterms:modified>
</cp:coreProperties>
</file>