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на поставку экстемпоральных лекарственных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препартов</w:t>
      </w:r>
      <w:r>
        <w:rPr>
          <w:b/>
          <w:bCs/>
          <w:sz w:val="28"/>
          <w:szCs w:val="28"/>
        </w:rPr>
        <w:t xml:space="preserve"> для нужд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ЧУЗ «КБ «РЖД-Медицина» г. Владикавказ»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21144000003 (132/К) от 29.07.2021г.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экстемпоральных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лекарственных препаратов на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II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полугодие 2021г.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423 417,67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партиями по заявкам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tabs>
          <w:tab w:val="clear" w:pos="408"/>
          <w:tab w:val="left" w:pos="436" w:leader="none"/>
          <w:tab w:val="left" w:pos="464" w:leader="none"/>
          <w:tab w:val="left" w:pos="518" w:leader="none"/>
        </w:tabs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июля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06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Application>LibreOffice/6.4.0.3$Windows_X86_64 LibreOffice_project/b0a288ab3d2d4774cb44b62f04d5d28733ac6df8</Application>
  <Pages>3</Pages>
  <Words>985</Words>
  <Characters>6731</Characters>
  <CharactersWithSpaces>7801</CharactersWithSpaces>
  <Paragraphs>55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2021-07-29T09:25:27Z</cp:lastPrinted>
  <dcterms:modified xsi:type="dcterms:W3CDTF">2021-08-10T17:17:31Z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